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AC626" w14:textId="77777777" w:rsidR="00A6609A" w:rsidRDefault="00A6609A" w:rsidP="00A6609A">
      <w:pPr>
        <w:ind w:left="-284" w:right="261"/>
        <w:jc w:val="both"/>
        <w:rPr>
          <w:rFonts w:ascii="Arial" w:hAnsi="Arial" w:cs="Arial"/>
          <w:i/>
          <w:sz w:val="22"/>
          <w:szCs w:val="22"/>
          <w:lang w:val="en-GB"/>
        </w:rPr>
      </w:pPr>
    </w:p>
    <w:p w14:paraId="150AC627" w14:textId="77777777" w:rsidR="00A6609A" w:rsidRPr="004E0ED8" w:rsidRDefault="004E0ED8" w:rsidP="004E0ED8">
      <w:pPr>
        <w:pStyle w:val="Body"/>
        <w:ind w:right="261"/>
        <w:jc w:val="center"/>
        <w:rPr>
          <w:rFonts w:eastAsia="Calibri"/>
          <w:b/>
          <w:bCs/>
          <w:iCs/>
          <w:sz w:val="28"/>
          <w:szCs w:val="28"/>
        </w:rPr>
      </w:pPr>
      <w:r w:rsidRPr="004E0ED8">
        <w:rPr>
          <w:rFonts w:eastAsia="Calibri"/>
          <w:b/>
          <w:bCs/>
          <w:iCs/>
          <w:sz w:val="28"/>
          <w:szCs w:val="28"/>
        </w:rPr>
        <w:t>Manchester Growth Company</w:t>
      </w:r>
    </w:p>
    <w:p w14:paraId="150AC628" w14:textId="77777777" w:rsidR="004E0ED8" w:rsidRPr="004E0ED8" w:rsidRDefault="00E751E0" w:rsidP="004E0ED8">
      <w:pPr>
        <w:pStyle w:val="Body"/>
        <w:ind w:right="261"/>
        <w:jc w:val="center"/>
        <w:rPr>
          <w:rFonts w:eastAsia="Calibri"/>
          <w:b/>
          <w:bCs/>
          <w:iCs/>
          <w:sz w:val="28"/>
          <w:szCs w:val="28"/>
        </w:rPr>
      </w:pPr>
      <w:r>
        <w:rPr>
          <w:rFonts w:eastAsia="Calibri"/>
          <w:b/>
          <w:bCs/>
          <w:iCs/>
          <w:sz w:val="28"/>
          <w:szCs w:val="28"/>
        </w:rPr>
        <w:t>Role Profile</w:t>
      </w:r>
    </w:p>
    <w:p w14:paraId="150AC629" w14:textId="77777777" w:rsidR="004E0ED8" w:rsidRDefault="004E0ED8" w:rsidP="00A6609A">
      <w:pPr>
        <w:pStyle w:val="Body"/>
        <w:ind w:left="142" w:right="261" w:hanging="108"/>
        <w:jc w:val="both"/>
        <w:rPr>
          <w:rFonts w:eastAsia="Calibri"/>
          <w:b/>
          <w:bCs/>
          <w:i/>
          <w:iCs/>
        </w:rPr>
      </w:pPr>
    </w:p>
    <w:tbl>
      <w:tblPr>
        <w:tblStyle w:val="TableGrid"/>
        <w:tblW w:w="0" w:type="auto"/>
        <w:tblInd w:w="-176" w:type="dxa"/>
        <w:tblLook w:val="04A0" w:firstRow="1" w:lastRow="0" w:firstColumn="1" w:lastColumn="0" w:noHBand="0" w:noVBand="1"/>
      </w:tblPr>
      <w:tblGrid>
        <w:gridCol w:w="1985"/>
        <w:gridCol w:w="3544"/>
        <w:gridCol w:w="1985"/>
        <w:gridCol w:w="2835"/>
      </w:tblGrid>
      <w:tr w:rsidR="00FB73DB" w14:paraId="1DC14A1C" w14:textId="77777777" w:rsidTr="00531C40">
        <w:tc>
          <w:tcPr>
            <w:tcW w:w="1985" w:type="dxa"/>
            <w:vAlign w:val="center"/>
          </w:tcPr>
          <w:p w14:paraId="5705763D" w14:textId="77777777" w:rsidR="00FB73DB" w:rsidRPr="0076181B" w:rsidRDefault="00FB73DB" w:rsidP="002572E9">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eastAsia="Calibri"/>
                <w:b/>
                <w:bCs/>
                <w:iCs/>
              </w:rPr>
            </w:pPr>
            <w:r w:rsidRPr="0076181B">
              <w:rPr>
                <w:rFonts w:eastAsia="Calibri"/>
                <w:b/>
                <w:bCs/>
                <w:iCs/>
              </w:rPr>
              <w:t>Job Title:</w:t>
            </w:r>
          </w:p>
        </w:tc>
        <w:tc>
          <w:tcPr>
            <w:tcW w:w="3544" w:type="dxa"/>
            <w:vAlign w:val="center"/>
          </w:tcPr>
          <w:p w14:paraId="0795F494" w14:textId="6D6847A5" w:rsidR="00FB73DB" w:rsidRPr="0076181B" w:rsidRDefault="00531C40" w:rsidP="0088537D">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eastAsia="Calibri"/>
                <w:bCs/>
                <w:iCs/>
              </w:rPr>
            </w:pPr>
            <w:r>
              <w:rPr>
                <w:rFonts w:eastAsia="Calibri"/>
                <w:bCs/>
                <w:iCs/>
              </w:rPr>
              <w:t xml:space="preserve">Business Advisor (Dimension 13) - </w:t>
            </w:r>
            <w:r w:rsidR="00FB73DB">
              <w:rPr>
                <w:rFonts w:eastAsia="Calibri"/>
                <w:bCs/>
                <w:iCs/>
              </w:rPr>
              <w:t xml:space="preserve">Digital Creative and Technology </w:t>
            </w:r>
            <w:r w:rsidR="0088537D">
              <w:rPr>
                <w:rFonts w:eastAsia="Calibri"/>
                <w:bCs/>
                <w:iCs/>
              </w:rPr>
              <w:t xml:space="preserve">Sector </w:t>
            </w:r>
            <w:r w:rsidR="00FB73DB">
              <w:rPr>
                <w:rFonts w:eastAsia="Calibri"/>
                <w:bCs/>
                <w:iCs/>
              </w:rPr>
              <w:t>Advisor</w:t>
            </w:r>
          </w:p>
        </w:tc>
        <w:tc>
          <w:tcPr>
            <w:tcW w:w="1985" w:type="dxa"/>
            <w:vAlign w:val="center"/>
          </w:tcPr>
          <w:p w14:paraId="1ED49341" w14:textId="77777777" w:rsidR="00FB73DB" w:rsidRPr="0076181B" w:rsidRDefault="00FB73DB" w:rsidP="002572E9">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eastAsia="Calibri"/>
                <w:b/>
                <w:bCs/>
                <w:iCs/>
              </w:rPr>
            </w:pPr>
            <w:r w:rsidRPr="0076181B">
              <w:rPr>
                <w:rFonts w:eastAsia="Calibri"/>
                <w:b/>
                <w:bCs/>
                <w:iCs/>
              </w:rPr>
              <w:t>Date:</w:t>
            </w:r>
          </w:p>
        </w:tc>
        <w:tc>
          <w:tcPr>
            <w:tcW w:w="2835" w:type="dxa"/>
            <w:vAlign w:val="center"/>
          </w:tcPr>
          <w:p w14:paraId="5C21F503" w14:textId="77777777" w:rsidR="00FB73DB" w:rsidRPr="0076181B" w:rsidRDefault="00FB73DB" w:rsidP="002572E9">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eastAsia="Calibri"/>
                <w:bCs/>
                <w:iCs/>
              </w:rPr>
            </w:pPr>
            <w:r>
              <w:rPr>
                <w:rFonts w:eastAsia="Calibri"/>
                <w:bCs/>
                <w:iCs/>
              </w:rPr>
              <w:t>21 September 2015</w:t>
            </w:r>
          </w:p>
        </w:tc>
      </w:tr>
      <w:tr w:rsidR="00FB73DB" w14:paraId="57F08E1C" w14:textId="77777777" w:rsidTr="00531C40">
        <w:trPr>
          <w:trHeight w:val="520"/>
        </w:trPr>
        <w:tc>
          <w:tcPr>
            <w:tcW w:w="1985" w:type="dxa"/>
            <w:vAlign w:val="center"/>
          </w:tcPr>
          <w:p w14:paraId="1B44DBBB" w14:textId="77777777" w:rsidR="00FB73DB" w:rsidRPr="0076181B" w:rsidRDefault="00FB73DB" w:rsidP="002572E9">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eastAsia="Calibri"/>
                <w:b/>
                <w:bCs/>
                <w:iCs/>
              </w:rPr>
            </w:pPr>
            <w:r w:rsidRPr="0076181B">
              <w:rPr>
                <w:rFonts w:eastAsia="Calibri"/>
                <w:b/>
                <w:bCs/>
                <w:iCs/>
              </w:rPr>
              <w:t>Reporting Line:</w:t>
            </w:r>
          </w:p>
        </w:tc>
        <w:tc>
          <w:tcPr>
            <w:tcW w:w="3544" w:type="dxa"/>
            <w:vAlign w:val="center"/>
          </w:tcPr>
          <w:p w14:paraId="3BAE5A51" w14:textId="77777777" w:rsidR="00FB73DB" w:rsidRPr="0076181B" w:rsidRDefault="00FB73DB" w:rsidP="002572E9">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eastAsia="Calibri"/>
                <w:bCs/>
                <w:iCs/>
              </w:rPr>
            </w:pPr>
            <w:r>
              <w:rPr>
                <w:rFonts w:eastAsia="Calibri"/>
                <w:bCs/>
                <w:iCs/>
              </w:rPr>
              <w:t>Digital Creative and Technology Growth Team Leader</w:t>
            </w:r>
          </w:p>
        </w:tc>
        <w:tc>
          <w:tcPr>
            <w:tcW w:w="1985" w:type="dxa"/>
            <w:vAlign w:val="center"/>
          </w:tcPr>
          <w:p w14:paraId="2ACBB6E9" w14:textId="77777777" w:rsidR="00FB73DB" w:rsidRPr="0076181B" w:rsidRDefault="00FB73DB" w:rsidP="002572E9">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eastAsia="Calibri"/>
                <w:b/>
                <w:bCs/>
                <w:iCs/>
              </w:rPr>
            </w:pPr>
            <w:r w:rsidRPr="0076181B">
              <w:rPr>
                <w:rFonts w:eastAsia="Calibri"/>
                <w:b/>
                <w:bCs/>
                <w:iCs/>
              </w:rPr>
              <w:t>Job Level:</w:t>
            </w:r>
          </w:p>
        </w:tc>
        <w:tc>
          <w:tcPr>
            <w:tcW w:w="2835" w:type="dxa"/>
            <w:vAlign w:val="center"/>
          </w:tcPr>
          <w:p w14:paraId="6434C82F" w14:textId="77777777" w:rsidR="00FB73DB" w:rsidRPr="0076181B" w:rsidRDefault="00FB73DB" w:rsidP="002572E9">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eastAsia="Calibri"/>
                <w:bCs/>
                <w:iCs/>
              </w:rPr>
            </w:pPr>
            <w:r>
              <w:rPr>
                <w:rFonts w:eastAsia="Calibri"/>
                <w:bCs/>
                <w:iCs/>
              </w:rPr>
              <w:t>13</w:t>
            </w:r>
          </w:p>
        </w:tc>
      </w:tr>
      <w:tr w:rsidR="00FB73DB" w14:paraId="25FA7024" w14:textId="77777777" w:rsidTr="00531C40">
        <w:trPr>
          <w:trHeight w:val="705"/>
        </w:trPr>
        <w:tc>
          <w:tcPr>
            <w:tcW w:w="1985" w:type="dxa"/>
            <w:vAlign w:val="center"/>
          </w:tcPr>
          <w:p w14:paraId="4288BC9C" w14:textId="77777777" w:rsidR="00FB73DB" w:rsidRPr="0076181B" w:rsidRDefault="00FB73DB" w:rsidP="002572E9">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eastAsia="Calibri"/>
                <w:b/>
                <w:bCs/>
                <w:iCs/>
              </w:rPr>
            </w:pPr>
            <w:r w:rsidRPr="0076181B">
              <w:rPr>
                <w:rFonts w:eastAsia="Calibri"/>
                <w:b/>
                <w:bCs/>
                <w:iCs/>
              </w:rPr>
              <w:t>Department:</w:t>
            </w:r>
          </w:p>
        </w:tc>
        <w:tc>
          <w:tcPr>
            <w:tcW w:w="3544" w:type="dxa"/>
            <w:vAlign w:val="center"/>
          </w:tcPr>
          <w:p w14:paraId="12B890DB" w14:textId="77777777" w:rsidR="00FB73DB" w:rsidRPr="0076181B" w:rsidRDefault="00FB73DB" w:rsidP="002572E9">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eastAsia="Calibri"/>
                <w:bCs/>
                <w:iCs/>
              </w:rPr>
            </w:pPr>
            <w:r>
              <w:rPr>
                <w:rFonts w:eastAsia="Calibri"/>
                <w:bCs/>
                <w:iCs/>
              </w:rPr>
              <w:t>Business Growth Hub</w:t>
            </w:r>
          </w:p>
        </w:tc>
        <w:tc>
          <w:tcPr>
            <w:tcW w:w="1985" w:type="dxa"/>
            <w:vAlign w:val="center"/>
          </w:tcPr>
          <w:p w14:paraId="4D99CF6A" w14:textId="77777777" w:rsidR="00FB73DB" w:rsidRPr="0076181B" w:rsidRDefault="00FB73DB" w:rsidP="002572E9">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eastAsia="Calibri"/>
                <w:b/>
                <w:bCs/>
                <w:iCs/>
              </w:rPr>
            </w:pPr>
            <w:r w:rsidRPr="0076181B">
              <w:rPr>
                <w:rFonts w:eastAsia="Calibri"/>
                <w:b/>
                <w:bCs/>
                <w:iCs/>
              </w:rPr>
              <w:t>Business Area:</w:t>
            </w:r>
          </w:p>
        </w:tc>
        <w:tc>
          <w:tcPr>
            <w:tcW w:w="2835" w:type="dxa"/>
            <w:vAlign w:val="center"/>
          </w:tcPr>
          <w:p w14:paraId="20B6F5A5" w14:textId="77777777" w:rsidR="00FB73DB" w:rsidRPr="0076181B" w:rsidRDefault="00FB73DB" w:rsidP="002572E9">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eastAsia="Calibri"/>
                <w:bCs/>
                <w:iCs/>
              </w:rPr>
            </w:pPr>
            <w:r>
              <w:rPr>
                <w:rFonts w:eastAsia="Calibri"/>
                <w:bCs/>
                <w:iCs/>
              </w:rPr>
              <w:t>BSBF</w:t>
            </w:r>
          </w:p>
        </w:tc>
      </w:tr>
    </w:tbl>
    <w:p w14:paraId="6F0612A0" w14:textId="77777777" w:rsidR="00FB73DB" w:rsidRPr="00531C40" w:rsidRDefault="00FB73DB" w:rsidP="00A6609A">
      <w:pPr>
        <w:pStyle w:val="Body"/>
        <w:ind w:left="142" w:right="261" w:hanging="108"/>
        <w:jc w:val="both"/>
        <w:rPr>
          <w:rFonts w:eastAsia="Calibri"/>
          <w:b/>
          <w:bCs/>
          <w:i/>
          <w:iCs/>
          <w:sz w:val="6"/>
        </w:rPr>
      </w:pPr>
    </w:p>
    <w:tbl>
      <w:tblPr>
        <w:tblW w:w="10356" w:type="dxa"/>
        <w:tblInd w:w="-2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237C6B" w14:paraId="150AC630" w14:textId="77777777" w:rsidTr="00E942DE">
        <w:trPr>
          <w:trHeight w:val="180"/>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tcPr>
          <w:p w14:paraId="150AC62F" w14:textId="77777777" w:rsidR="00A6609A" w:rsidRPr="00237C6B" w:rsidRDefault="00A6609A" w:rsidP="00E942DE">
            <w:pPr>
              <w:pStyle w:val="Heading3"/>
              <w:ind w:left="142" w:right="261"/>
              <w:jc w:val="both"/>
              <w:rPr>
                <w:sz w:val="22"/>
                <w:szCs w:val="22"/>
                <w:lang w:val="en-GB"/>
              </w:rPr>
            </w:pPr>
            <w:r w:rsidRPr="00237C6B">
              <w:rPr>
                <w:rFonts w:eastAsia="Calibri"/>
                <w:sz w:val="22"/>
                <w:szCs w:val="22"/>
                <w:lang w:val="en-GB"/>
              </w:rPr>
              <w:t>JOB PURPOSE</w:t>
            </w:r>
          </w:p>
        </w:tc>
      </w:tr>
      <w:tr w:rsidR="00A6609A" w:rsidRPr="00237C6B" w14:paraId="150AC632" w14:textId="77777777" w:rsidTr="00E942DE">
        <w:trPr>
          <w:trHeight w:val="180"/>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499F8D4F" w14:textId="6BB7AE94" w:rsidR="009F03B5" w:rsidRDefault="003C674C" w:rsidP="00273C3C">
            <w:pPr>
              <w:ind w:left="142" w:right="261"/>
              <w:rPr>
                <w:rFonts w:ascii="Arial" w:hAnsi="Arial" w:cs="Arial"/>
                <w:sz w:val="22"/>
                <w:szCs w:val="22"/>
                <w:lang w:val="en-GB"/>
              </w:rPr>
            </w:pPr>
            <w:r>
              <w:rPr>
                <w:rFonts w:ascii="Arial" w:hAnsi="Arial" w:cs="Arial"/>
                <w:sz w:val="22"/>
                <w:szCs w:val="22"/>
                <w:lang w:val="en-GB"/>
              </w:rPr>
              <w:t xml:space="preserve">To deliver high quality </w:t>
            </w:r>
            <w:r w:rsidR="00D51C47">
              <w:rPr>
                <w:rFonts w:ascii="Arial" w:hAnsi="Arial" w:cs="Arial"/>
                <w:sz w:val="22"/>
                <w:szCs w:val="22"/>
                <w:lang w:val="en-GB"/>
              </w:rPr>
              <w:t>growth advice</w:t>
            </w:r>
            <w:r>
              <w:rPr>
                <w:rFonts w:ascii="Arial" w:hAnsi="Arial" w:cs="Arial"/>
                <w:sz w:val="22"/>
                <w:szCs w:val="22"/>
                <w:lang w:val="en-GB"/>
              </w:rPr>
              <w:t xml:space="preserve"> </w:t>
            </w:r>
            <w:r w:rsidR="005262F7">
              <w:rPr>
                <w:rFonts w:ascii="Arial" w:hAnsi="Arial" w:cs="Arial"/>
                <w:sz w:val="22"/>
                <w:szCs w:val="22"/>
                <w:lang w:val="en-GB"/>
              </w:rPr>
              <w:t>to</w:t>
            </w:r>
            <w:r>
              <w:rPr>
                <w:rFonts w:ascii="Arial" w:hAnsi="Arial" w:cs="Arial"/>
                <w:sz w:val="22"/>
                <w:szCs w:val="22"/>
                <w:lang w:val="en-GB"/>
              </w:rPr>
              <w:t xml:space="preserve"> a portfolio of ambitious </w:t>
            </w:r>
            <w:r w:rsidR="00764D2D">
              <w:rPr>
                <w:rFonts w:ascii="Arial" w:hAnsi="Arial" w:cs="Arial"/>
                <w:sz w:val="22"/>
                <w:szCs w:val="22"/>
                <w:lang w:val="en-GB"/>
              </w:rPr>
              <w:t xml:space="preserve">DCT </w:t>
            </w:r>
            <w:r>
              <w:rPr>
                <w:rFonts w:ascii="Arial" w:hAnsi="Arial" w:cs="Arial"/>
                <w:sz w:val="22"/>
                <w:szCs w:val="22"/>
                <w:lang w:val="en-GB"/>
              </w:rPr>
              <w:t>business owners</w:t>
            </w:r>
            <w:r w:rsidR="005262F7">
              <w:rPr>
                <w:rFonts w:ascii="Arial" w:hAnsi="Arial" w:cs="Arial"/>
                <w:sz w:val="22"/>
                <w:szCs w:val="22"/>
                <w:lang w:val="en-GB"/>
              </w:rPr>
              <w:t xml:space="preserve"> and senior managers </w:t>
            </w:r>
            <w:r w:rsidR="00A30D3C">
              <w:rPr>
                <w:rFonts w:ascii="Arial" w:hAnsi="Arial" w:cs="Arial"/>
                <w:sz w:val="22"/>
                <w:szCs w:val="22"/>
                <w:lang w:val="en-GB"/>
              </w:rPr>
              <w:t xml:space="preserve">to </w:t>
            </w:r>
            <w:r w:rsidR="00764D2D">
              <w:rPr>
                <w:rFonts w:ascii="Arial" w:hAnsi="Arial" w:cs="Arial"/>
                <w:sz w:val="22"/>
                <w:szCs w:val="22"/>
                <w:lang w:val="en-GB"/>
              </w:rPr>
              <w:t xml:space="preserve">increase their capacity for growth through </w:t>
            </w:r>
            <w:r w:rsidR="00A30D3C">
              <w:rPr>
                <w:rFonts w:ascii="Arial" w:hAnsi="Arial" w:cs="Arial"/>
                <w:sz w:val="22"/>
                <w:szCs w:val="22"/>
                <w:lang w:val="en-GB"/>
              </w:rPr>
              <w:t>support with the identifi</w:t>
            </w:r>
            <w:r w:rsidR="00273C3C">
              <w:rPr>
                <w:rFonts w:ascii="Arial" w:hAnsi="Arial" w:cs="Arial"/>
                <w:sz w:val="22"/>
                <w:szCs w:val="22"/>
                <w:lang w:val="en-GB"/>
              </w:rPr>
              <w:t>cation</w:t>
            </w:r>
            <w:r w:rsidR="00E061DC">
              <w:rPr>
                <w:rFonts w:ascii="Arial" w:hAnsi="Arial" w:cs="Arial"/>
                <w:sz w:val="22"/>
                <w:szCs w:val="22"/>
                <w:lang w:val="en-GB"/>
              </w:rPr>
              <w:t xml:space="preserve"> and</w:t>
            </w:r>
            <w:r w:rsidR="00273C3C">
              <w:rPr>
                <w:rFonts w:ascii="Arial" w:hAnsi="Arial" w:cs="Arial"/>
                <w:sz w:val="22"/>
                <w:szCs w:val="22"/>
                <w:lang w:val="en-GB"/>
              </w:rPr>
              <w:t xml:space="preserve"> adoption of key productivity drivers</w:t>
            </w:r>
            <w:r w:rsidR="00A30D3C">
              <w:rPr>
                <w:rFonts w:ascii="Arial" w:hAnsi="Arial" w:cs="Arial"/>
                <w:sz w:val="22"/>
                <w:szCs w:val="22"/>
                <w:lang w:val="en-GB"/>
              </w:rPr>
              <w:t>.</w:t>
            </w:r>
            <w:r w:rsidR="005262F7">
              <w:rPr>
                <w:rFonts w:ascii="Arial" w:hAnsi="Arial" w:cs="Arial"/>
                <w:sz w:val="22"/>
                <w:szCs w:val="22"/>
                <w:lang w:val="en-GB"/>
              </w:rPr>
              <w:t xml:space="preserve"> </w:t>
            </w:r>
          </w:p>
          <w:p w14:paraId="166A5DA8" w14:textId="77777777" w:rsidR="009F03B5" w:rsidRDefault="009F03B5" w:rsidP="004674DB">
            <w:pPr>
              <w:ind w:right="261"/>
              <w:rPr>
                <w:rFonts w:ascii="Arial" w:hAnsi="Arial" w:cs="Arial"/>
                <w:sz w:val="22"/>
                <w:szCs w:val="22"/>
                <w:lang w:val="en-GB"/>
              </w:rPr>
            </w:pPr>
          </w:p>
          <w:p w14:paraId="150AC631" w14:textId="78A2E535" w:rsidR="00A6609A" w:rsidRPr="00A90D3D" w:rsidRDefault="005262F7" w:rsidP="004674DB">
            <w:pPr>
              <w:ind w:left="142" w:right="261"/>
              <w:rPr>
                <w:rFonts w:ascii="Arial" w:hAnsi="Arial" w:cs="Arial"/>
                <w:lang w:val="en-GB"/>
              </w:rPr>
            </w:pPr>
            <w:r>
              <w:rPr>
                <w:rFonts w:ascii="Arial" w:hAnsi="Arial" w:cs="Arial"/>
                <w:sz w:val="22"/>
                <w:szCs w:val="22"/>
                <w:lang w:val="en-GB"/>
              </w:rPr>
              <w:t xml:space="preserve">The role will assess the growth potential of </w:t>
            </w:r>
            <w:r w:rsidR="004674DB">
              <w:rPr>
                <w:rFonts w:ascii="Arial" w:hAnsi="Arial" w:cs="Arial"/>
                <w:sz w:val="22"/>
                <w:szCs w:val="22"/>
                <w:lang w:val="en-GB"/>
              </w:rPr>
              <w:t>DCT</w:t>
            </w:r>
            <w:r>
              <w:rPr>
                <w:rFonts w:ascii="Arial" w:hAnsi="Arial" w:cs="Arial"/>
                <w:sz w:val="22"/>
                <w:szCs w:val="22"/>
                <w:lang w:val="en-GB"/>
              </w:rPr>
              <w:t xml:space="preserve"> businesses, diagnose any barriers to innovation or advancement which may be holding back growth and agree suitable action plans to address these and release growth opportunities. </w:t>
            </w:r>
            <w:r w:rsidR="004674DB">
              <w:rPr>
                <w:rFonts w:ascii="Arial" w:hAnsi="Arial" w:cs="Arial"/>
                <w:sz w:val="22"/>
                <w:szCs w:val="22"/>
                <w:lang w:val="en-GB"/>
              </w:rPr>
              <w:t xml:space="preserve"> </w:t>
            </w:r>
            <w:r>
              <w:rPr>
                <w:rFonts w:ascii="Arial" w:hAnsi="Arial" w:cs="Arial"/>
                <w:sz w:val="22"/>
                <w:szCs w:val="22"/>
                <w:lang w:val="en-GB"/>
              </w:rPr>
              <w:t xml:space="preserve">This will include: handling enquiries from first eligibility checks through to the completion and implementation of growth plans, linking clients to those services and sources of expertise best suited to deliver practical solutions and instil </w:t>
            </w:r>
            <w:r w:rsidR="00A90D3D">
              <w:rPr>
                <w:rFonts w:ascii="Arial" w:hAnsi="Arial" w:cs="Arial"/>
                <w:sz w:val="22"/>
                <w:szCs w:val="22"/>
                <w:lang w:val="en-GB"/>
              </w:rPr>
              <w:t>n</w:t>
            </w:r>
            <w:r>
              <w:rPr>
                <w:rFonts w:ascii="Arial" w:hAnsi="Arial" w:cs="Arial"/>
                <w:sz w:val="22"/>
                <w:szCs w:val="22"/>
                <w:lang w:val="en-GB"/>
              </w:rPr>
              <w:t xml:space="preserve">ew knowledge that will underpin future business </w:t>
            </w:r>
            <w:r w:rsidR="00A90D3D">
              <w:rPr>
                <w:rFonts w:ascii="Arial" w:hAnsi="Arial" w:cs="Arial"/>
                <w:sz w:val="22"/>
                <w:szCs w:val="22"/>
                <w:lang w:val="en-GB"/>
              </w:rPr>
              <w:t>performance and growth, ensuring this is delivered against operational plans and milestones.</w:t>
            </w:r>
            <w:r w:rsidR="004674DB" w:rsidRPr="00785D21">
              <w:rPr>
                <w:rFonts w:ascii="Arial" w:hAnsi="Arial" w:cs="Arial"/>
                <w:sz w:val="22"/>
                <w:szCs w:val="22"/>
                <w:lang w:val="en-GB"/>
              </w:rPr>
              <w:t xml:space="preserve"> They will also act as an exemplar for client engagement and will be critical in providing the key evidence base for evaluation of performance against contractual outputs and partner expectations.</w:t>
            </w:r>
            <w:r w:rsidR="004674DB">
              <w:rPr>
                <w:rFonts w:ascii="Arial" w:hAnsi="Arial" w:cs="Arial"/>
                <w:sz w:val="22"/>
                <w:szCs w:val="22"/>
                <w:lang w:val="en-GB"/>
              </w:rPr>
              <w:t xml:space="preserve">    </w:t>
            </w:r>
          </w:p>
        </w:tc>
      </w:tr>
    </w:tbl>
    <w:p w14:paraId="150AC633" w14:textId="77777777" w:rsidR="00A6609A" w:rsidRPr="00531C40" w:rsidRDefault="00A6609A" w:rsidP="00A6609A">
      <w:pPr>
        <w:pStyle w:val="Body"/>
        <w:ind w:left="142" w:right="261" w:hanging="108"/>
        <w:jc w:val="both"/>
        <w:rPr>
          <w:rFonts w:eastAsia="Calibri"/>
          <w:b/>
          <w:bCs/>
          <w:i/>
          <w:iCs/>
          <w:sz w:val="6"/>
        </w:rPr>
      </w:pPr>
    </w:p>
    <w:tbl>
      <w:tblPr>
        <w:tblW w:w="10356" w:type="dxa"/>
        <w:tblInd w:w="-2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237C6B" w14:paraId="150AC635" w14:textId="77777777" w:rsidTr="00E942DE">
        <w:trPr>
          <w:trHeight w:val="180"/>
        </w:trPr>
        <w:tc>
          <w:tcPr>
            <w:tcW w:w="1035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tcPr>
          <w:p w14:paraId="150AC634" w14:textId="77777777" w:rsidR="00A6609A" w:rsidRPr="00237C6B" w:rsidRDefault="00A6609A" w:rsidP="00427386">
            <w:pPr>
              <w:pStyle w:val="Body"/>
              <w:ind w:left="142" w:right="261"/>
              <w:jc w:val="both"/>
            </w:pPr>
            <w:r w:rsidRPr="00237C6B">
              <w:rPr>
                <w:rFonts w:eastAsia="Calibri"/>
                <w:b/>
                <w:bCs/>
                <w:color w:val="FFFFFF"/>
                <w:u w:color="FFFFFF"/>
              </w:rPr>
              <w:t xml:space="preserve">KEY RESPONSIBILITIES </w:t>
            </w:r>
          </w:p>
        </w:tc>
      </w:tr>
      <w:tr w:rsidR="00A6609A" w:rsidRPr="00237C6B" w14:paraId="150AC643" w14:textId="77777777" w:rsidTr="00E942DE">
        <w:trPr>
          <w:trHeight w:val="180"/>
        </w:trPr>
        <w:tc>
          <w:tcPr>
            <w:tcW w:w="10356" w:type="dxa"/>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tcPr>
          <w:p w14:paraId="150AC636" w14:textId="59614BB1" w:rsidR="001B4526" w:rsidRDefault="00CA192E" w:rsidP="00427386">
            <w:pPr>
              <w:rPr>
                <w:rFonts w:ascii="Arial" w:hAnsi="Arial" w:cs="Arial"/>
                <w:sz w:val="22"/>
                <w:szCs w:val="22"/>
              </w:rPr>
            </w:pPr>
            <w:r w:rsidRPr="00CB03E3">
              <w:rPr>
                <w:rFonts w:ascii="Arial" w:hAnsi="Arial" w:cs="Arial"/>
                <w:sz w:val="22"/>
                <w:szCs w:val="22"/>
              </w:rPr>
              <w:t xml:space="preserve">The </w:t>
            </w:r>
            <w:r w:rsidR="00F11AD9">
              <w:rPr>
                <w:rFonts w:ascii="Arial" w:hAnsi="Arial" w:cs="Arial"/>
                <w:sz w:val="22"/>
                <w:szCs w:val="22"/>
              </w:rPr>
              <w:t>Business Advisor’s (Level 2</w:t>
            </w:r>
            <w:r w:rsidR="00E942DE" w:rsidRPr="00CB03E3">
              <w:rPr>
                <w:rFonts w:ascii="Arial" w:hAnsi="Arial" w:cs="Arial"/>
                <w:sz w:val="22"/>
                <w:szCs w:val="22"/>
              </w:rPr>
              <w:t>)</w:t>
            </w:r>
            <w:r w:rsidRPr="00CB03E3">
              <w:rPr>
                <w:rFonts w:ascii="Arial" w:hAnsi="Arial" w:cs="Arial"/>
                <w:sz w:val="22"/>
                <w:szCs w:val="22"/>
              </w:rPr>
              <w:t xml:space="preserve"> primary responsibility is to ensure that the </w:t>
            </w:r>
            <w:r w:rsidR="002C79F1">
              <w:rPr>
                <w:rFonts w:ascii="Arial" w:hAnsi="Arial" w:cs="Arial"/>
                <w:sz w:val="22"/>
                <w:szCs w:val="22"/>
              </w:rPr>
              <w:t xml:space="preserve">Digital </w:t>
            </w:r>
            <w:r w:rsidR="00427386">
              <w:rPr>
                <w:rFonts w:ascii="Arial" w:hAnsi="Arial" w:cs="Arial"/>
                <w:sz w:val="22"/>
                <w:szCs w:val="22"/>
              </w:rPr>
              <w:t xml:space="preserve">Creative </w:t>
            </w:r>
            <w:r w:rsidR="002C79F1">
              <w:rPr>
                <w:rFonts w:ascii="Arial" w:hAnsi="Arial" w:cs="Arial"/>
                <w:sz w:val="22"/>
                <w:szCs w:val="22"/>
              </w:rPr>
              <w:t xml:space="preserve">and Tech </w:t>
            </w:r>
            <w:r w:rsidR="00427386">
              <w:rPr>
                <w:rFonts w:ascii="Arial" w:hAnsi="Arial" w:cs="Arial"/>
                <w:sz w:val="22"/>
                <w:szCs w:val="22"/>
              </w:rPr>
              <w:t xml:space="preserve">Sector </w:t>
            </w:r>
            <w:r w:rsidRPr="00CB03E3">
              <w:rPr>
                <w:rFonts w:ascii="Arial" w:hAnsi="Arial" w:cs="Arial"/>
                <w:sz w:val="22"/>
                <w:szCs w:val="22"/>
              </w:rPr>
              <w:t xml:space="preserve">service is delivered to produce the maximum impact in terms of assisting the client company to reach their full growth potential, and delivery of outputs and outcomes in terms of improved performance, GVA growth, new jobs created and jobs safeguarded. </w:t>
            </w:r>
          </w:p>
          <w:p w14:paraId="270A65E7" w14:textId="77777777" w:rsidR="00427386" w:rsidRDefault="00427386" w:rsidP="00427386">
            <w:pPr>
              <w:rPr>
                <w:rFonts w:ascii="Arial" w:hAnsi="Arial" w:cs="Arial"/>
                <w:sz w:val="22"/>
                <w:szCs w:val="22"/>
              </w:rPr>
            </w:pPr>
          </w:p>
          <w:p w14:paraId="54F40AB6" w14:textId="15EF58E5" w:rsidR="00427386" w:rsidRPr="00195265" w:rsidRDefault="00E4695E" w:rsidP="00427386">
            <w:pPr>
              <w:rPr>
                <w:rFonts w:ascii="Arial" w:hAnsi="Arial" w:cs="Arial"/>
                <w:sz w:val="22"/>
                <w:szCs w:val="22"/>
              </w:rPr>
            </w:pPr>
            <w:r>
              <w:rPr>
                <w:rFonts w:ascii="Arial" w:hAnsi="Arial" w:cs="Arial"/>
                <w:sz w:val="22"/>
                <w:szCs w:val="22"/>
              </w:rPr>
              <w:t>All levels of advisor will have the following responsibilities:</w:t>
            </w:r>
          </w:p>
          <w:p w14:paraId="150AC638" w14:textId="77777777" w:rsidR="00E4695E" w:rsidRPr="0055343F" w:rsidRDefault="00E4695E" w:rsidP="00531C4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240"/>
              <w:textAlignment w:val="baseline"/>
              <w:rPr>
                <w:rFonts w:ascii="Arial" w:hAnsi="Arial" w:cs="Arial"/>
              </w:rPr>
            </w:pPr>
            <w:r w:rsidRPr="0055343F">
              <w:rPr>
                <w:rFonts w:ascii="Arial" w:hAnsi="Arial" w:cs="Arial"/>
                <w:sz w:val="22"/>
                <w:szCs w:val="22"/>
              </w:rPr>
              <w:t>Handling client enquiries via, phone and email, initially assessing the growth potential and business needs using appropriate tools, processes and systems where required and Establishing and maintaining effective relationships and key client contacts</w:t>
            </w:r>
          </w:p>
          <w:p w14:paraId="150AC639" w14:textId="77777777" w:rsidR="00E4695E" w:rsidRPr="0055343F" w:rsidRDefault="00E4695E" w:rsidP="00531C4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rPr>
            </w:pPr>
            <w:r w:rsidRPr="0055343F">
              <w:rPr>
                <w:rFonts w:ascii="Arial" w:hAnsi="Arial" w:cs="Arial"/>
                <w:sz w:val="22"/>
                <w:szCs w:val="22"/>
              </w:rPr>
              <w:t>Ensure that potential clients comply with the project eligibility criteria by ensuring that initial eligibility checks, prior to formal assessment and action planning are carried out.</w:t>
            </w:r>
          </w:p>
          <w:p w14:paraId="150AC63A" w14:textId="77777777" w:rsidR="00E4695E" w:rsidRPr="0055343F" w:rsidRDefault="00E4695E" w:rsidP="00531C4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240"/>
              <w:textAlignment w:val="baseline"/>
              <w:rPr>
                <w:rFonts w:ascii="Arial" w:hAnsi="Arial" w:cs="Arial"/>
                <w:sz w:val="22"/>
                <w:szCs w:val="22"/>
              </w:rPr>
            </w:pPr>
            <w:r w:rsidRPr="0055343F">
              <w:rPr>
                <w:rFonts w:ascii="Arial" w:hAnsi="Arial" w:cs="Arial"/>
                <w:sz w:val="22"/>
                <w:szCs w:val="22"/>
              </w:rPr>
              <w:t>Making sure clients are personally introduced to those services identified as appropriate (internal and external) and monitor the delivery of these services is to support the clients strategy and/or objectives and address those barriers to growth identified</w:t>
            </w:r>
          </w:p>
          <w:p w14:paraId="150AC63B" w14:textId="77777777" w:rsidR="00E4695E" w:rsidRPr="0055343F" w:rsidRDefault="00E4695E" w:rsidP="00531C4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240"/>
              <w:textAlignment w:val="baseline"/>
              <w:rPr>
                <w:rFonts w:ascii="Arial" w:hAnsi="Arial" w:cs="Arial"/>
                <w:sz w:val="22"/>
                <w:szCs w:val="22"/>
              </w:rPr>
            </w:pPr>
            <w:r w:rsidRPr="0055343F">
              <w:rPr>
                <w:rFonts w:ascii="Arial" w:hAnsi="Arial" w:cs="Arial"/>
                <w:sz w:val="22"/>
                <w:szCs w:val="22"/>
              </w:rPr>
              <w:t>Ensure that the monitoring and collection of output and impacts data is undertaken throughout the project and at the conclusion of each individual project in-line with funders’ requirements</w:t>
            </w:r>
          </w:p>
          <w:p w14:paraId="150AC63C" w14:textId="77777777" w:rsidR="00E4695E" w:rsidRPr="0055343F" w:rsidRDefault="00E4695E" w:rsidP="00531C4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240"/>
              <w:textAlignment w:val="baseline"/>
              <w:rPr>
                <w:rFonts w:ascii="Arial" w:hAnsi="Arial" w:cs="Arial"/>
                <w:sz w:val="22"/>
                <w:szCs w:val="22"/>
              </w:rPr>
            </w:pPr>
            <w:r w:rsidRPr="0055343F">
              <w:rPr>
                <w:rFonts w:ascii="Arial" w:hAnsi="Arial" w:cs="Arial"/>
                <w:sz w:val="22"/>
                <w:szCs w:val="22"/>
              </w:rPr>
              <w:t>Ensure client enquiries and partner referrals are correctly recorded on MGC’s CRM and associated service specific data capturing systems, updating progress against agreed actions as plans progress and ensure all administration is completed in timely manner against deadlines and is checked for accuracy</w:t>
            </w:r>
          </w:p>
          <w:p w14:paraId="150AC63D" w14:textId="77777777" w:rsidR="00E4695E" w:rsidRDefault="00E4695E" w:rsidP="00531C4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240"/>
              <w:textAlignment w:val="baseline"/>
              <w:rPr>
                <w:rFonts w:ascii="Arial" w:hAnsi="Arial" w:cs="Arial"/>
                <w:sz w:val="22"/>
                <w:szCs w:val="22"/>
              </w:rPr>
            </w:pPr>
            <w:r w:rsidRPr="0055343F">
              <w:rPr>
                <w:rFonts w:ascii="Arial" w:hAnsi="Arial" w:cs="Arial"/>
                <w:sz w:val="22"/>
                <w:szCs w:val="22"/>
              </w:rPr>
              <w:t>Work with the relevant businesses closely to monitor any outputs including new jobs created/safeguarded, any GVA increase and other service specific outputs and outcomes that result from activities undertaken</w:t>
            </w:r>
          </w:p>
          <w:p w14:paraId="314BC002" w14:textId="77777777" w:rsidR="00427386" w:rsidRPr="0055343F" w:rsidRDefault="00427386" w:rsidP="00427386">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Arial" w:hAnsi="Arial" w:cs="Arial"/>
                <w:sz w:val="22"/>
                <w:szCs w:val="22"/>
              </w:rPr>
            </w:pPr>
          </w:p>
          <w:p w14:paraId="150AC63E" w14:textId="77777777" w:rsidR="00E4695E" w:rsidRDefault="00E4695E" w:rsidP="00427386">
            <w:pPr>
              <w:tabs>
                <w:tab w:val="left" w:pos="3960"/>
              </w:tabs>
              <w:rPr>
                <w:rFonts w:ascii="Arial" w:hAnsi="Arial" w:cs="Arial"/>
                <w:sz w:val="22"/>
                <w:szCs w:val="22"/>
              </w:rPr>
            </w:pPr>
            <w:r>
              <w:rPr>
                <w:rFonts w:ascii="Arial" w:hAnsi="Arial" w:cs="Arial"/>
                <w:sz w:val="22"/>
                <w:szCs w:val="22"/>
              </w:rPr>
              <w:lastRenderedPageBreak/>
              <w:t>Level 2</w:t>
            </w:r>
            <w:r w:rsidRPr="00195265">
              <w:rPr>
                <w:rFonts w:ascii="Arial" w:hAnsi="Arial" w:cs="Arial"/>
                <w:sz w:val="22"/>
                <w:szCs w:val="22"/>
              </w:rPr>
              <w:t xml:space="preserve"> advisor</w:t>
            </w:r>
            <w:r>
              <w:rPr>
                <w:rFonts w:ascii="Arial" w:hAnsi="Arial" w:cs="Arial"/>
                <w:sz w:val="22"/>
                <w:szCs w:val="22"/>
              </w:rPr>
              <w:t>s</w:t>
            </w:r>
            <w:r w:rsidRPr="00195265">
              <w:rPr>
                <w:rFonts w:ascii="Arial" w:hAnsi="Arial" w:cs="Arial"/>
                <w:sz w:val="22"/>
                <w:szCs w:val="22"/>
              </w:rPr>
              <w:t xml:space="preserve"> will be expected to:</w:t>
            </w:r>
            <w:r w:rsidR="00E01BD7">
              <w:rPr>
                <w:rFonts w:ascii="Arial" w:hAnsi="Arial" w:cs="Arial"/>
                <w:sz w:val="22"/>
                <w:szCs w:val="22"/>
              </w:rPr>
              <w:tab/>
            </w:r>
          </w:p>
          <w:p w14:paraId="5E59E662" w14:textId="77777777" w:rsidR="00427386" w:rsidRPr="00195265" w:rsidRDefault="00427386" w:rsidP="00427386">
            <w:pPr>
              <w:tabs>
                <w:tab w:val="left" w:pos="3960"/>
              </w:tabs>
              <w:rPr>
                <w:rFonts w:ascii="Arial" w:hAnsi="Arial" w:cs="Arial"/>
                <w:sz w:val="22"/>
                <w:szCs w:val="22"/>
              </w:rPr>
            </w:pPr>
          </w:p>
          <w:p w14:paraId="7C942568" w14:textId="4211E90A" w:rsidR="00A30D3C" w:rsidRPr="00427386" w:rsidRDefault="0055343F" w:rsidP="00531C40">
            <w:pPr>
              <w:pStyle w:val="ListParagraph"/>
              <w:numPr>
                <w:ilvl w:val="0"/>
                <w:numId w:val="14"/>
              </w:numPr>
              <w:tabs>
                <w:tab w:val="num" w:pos="488"/>
              </w:tabs>
              <w:spacing w:before="240"/>
              <w:rPr>
                <w:rFonts w:eastAsia="Arial Unicode MS"/>
                <w:color w:val="auto"/>
              </w:rPr>
            </w:pPr>
            <w:r w:rsidRPr="00A30D3C">
              <w:t>Undertake</w:t>
            </w:r>
            <w:r w:rsidR="00E4695E" w:rsidRPr="00A30D3C">
              <w:t xml:space="preserve"> detailed diagnostics on a business or a detailed diagnostic on a particular functional or business area using various tools and methods to capture baseline data from clients and as identify needs, which sh</w:t>
            </w:r>
            <w:r w:rsidR="00A30D3C" w:rsidRPr="00A30D3C">
              <w:t>ould be addressed by developing</w:t>
            </w:r>
            <w:r w:rsidR="00E4695E" w:rsidRPr="00A30D3C">
              <w:t xml:space="preserve"> growth </w:t>
            </w:r>
            <w:r w:rsidR="00A30D3C" w:rsidRPr="00A30D3C">
              <w:t xml:space="preserve">action </w:t>
            </w:r>
            <w:r w:rsidR="00E4695E" w:rsidRPr="00A30D3C">
              <w:t>plans</w:t>
            </w:r>
            <w:r w:rsidR="00A30D3C" w:rsidRPr="00A30D3C">
              <w:t xml:space="preserve">. </w:t>
            </w:r>
            <w:r w:rsidR="00A30D3C" w:rsidRPr="00427386">
              <w:rPr>
                <w:rFonts w:eastAsia="Arial Unicode MS"/>
                <w:color w:val="auto"/>
              </w:rPr>
              <w:t>This will involve the analysis and interpretation of business and market data/intelligence to provide recommendations to senior management teams, boards and shareholders.</w:t>
            </w:r>
          </w:p>
          <w:p w14:paraId="4700B8B5" w14:textId="27F6DC72" w:rsidR="00A30D3C" w:rsidRPr="00427386" w:rsidRDefault="00A30D3C" w:rsidP="00531C40">
            <w:pPr>
              <w:pStyle w:val="ListParagraph"/>
              <w:numPr>
                <w:ilvl w:val="0"/>
                <w:numId w:val="14"/>
              </w:numPr>
              <w:tabs>
                <w:tab w:val="num" w:pos="488"/>
              </w:tabs>
              <w:spacing w:before="240"/>
            </w:pPr>
            <w:r w:rsidRPr="00427386">
              <w:t xml:space="preserve">Provide specialist guidance to </w:t>
            </w:r>
            <w:r w:rsidR="002B11AD">
              <w:t>DCT</w:t>
            </w:r>
            <w:r w:rsidR="003A2C08">
              <w:t xml:space="preserve"> </w:t>
            </w:r>
            <w:r w:rsidRPr="00427386">
              <w:t>companies and ensure they have a clear growth</w:t>
            </w:r>
            <w:r w:rsidR="003A2C08">
              <w:t xml:space="preserve"> plan</w:t>
            </w:r>
            <w:r w:rsidRPr="00427386">
              <w:t>.</w:t>
            </w:r>
          </w:p>
          <w:p w14:paraId="150AC640" w14:textId="77777777" w:rsidR="00E4695E" w:rsidRPr="00427386" w:rsidRDefault="0055343F" w:rsidP="00531C4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num" w:pos="459"/>
              </w:tabs>
              <w:spacing w:before="240"/>
            </w:pPr>
            <w:r w:rsidRPr="00427386">
              <w:t>Undertake</w:t>
            </w:r>
            <w:r w:rsidR="00E4695E" w:rsidRPr="00427386">
              <w:t xml:space="preserve"> detailed discussions with client to understand their business issues and making sound recommendations for appropriate actions that will lead to growth</w:t>
            </w:r>
          </w:p>
          <w:p w14:paraId="150AC641" w14:textId="28A70134" w:rsidR="00A6609A" w:rsidRPr="00427386" w:rsidRDefault="0055343F" w:rsidP="00531C4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num" w:pos="459"/>
              </w:tabs>
              <w:spacing w:before="240"/>
              <w:ind w:left="357" w:hanging="357"/>
            </w:pPr>
            <w:r w:rsidRPr="00427386">
              <w:t>Deliver</w:t>
            </w:r>
            <w:r w:rsidR="00E4695E" w:rsidRPr="00427386">
              <w:t xml:space="preserve"> </w:t>
            </w:r>
            <w:r w:rsidR="004A6108">
              <w:t xml:space="preserve">bespoke </w:t>
            </w:r>
            <w:r w:rsidR="002B11AD">
              <w:t xml:space="preserve">DCT </w:t>
            </w:r>
            <w:r w:rsidR="00E4695E" w:rsidRPr="00427386">
              <w:t>growth support directly to enable them to fully meet their growth potential; this will also include the need to utilise other specialist internal and external resources</w:t>
            </w:r>
          </w:p>
          <w:p w14:paraId="150AC642" w14:textId="77777777" w:rsidR="00E4695E" w:rsidRPr="00427386" w:rsidRDefault="00E4695E" w:rsidP="00531C4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num" w:pos="459"/>
              </w:tabs>
              <w:spacing w:before="240"/>
            </w:pPr>
            <w:r w:rsidRPr="00427386">
              <w:t xml:space="preserve">Develop and maintain a network of business/professional contacts that generate personal </w:t>
            </w:r>
            <w:r w:rsidR="00E01BD7" w:rsidRPr="00427386">
              <w:t>referrals</w:t>
            </w:r>
          </w:p>
        </w:tc>
      </w:tr>
    </w:tbl>
    <w:p w14:paraId="150AC644" w14:textId="77777777" w:rsidR="00A6609A" w:rsidRPr="00531C40" w:rsidRDefault="00A6609A" w:rsidP="00A6609A">
      <w:pPr>
        <w:pStyle w:val="Body"/>
        <w:ind w:left="142" w:right="261" w:hanging="108"/>
        <w:jc w:val="both"/>
        <w:rPr>
          <w:rFonts w:eastAsia="Calibri"/>
          <w:b/>
          <w:bCs/>
          <w:i/>
          <w:iCs/>
          <w:sz w:val="8"/>
        </w:rPr>
      </w:pPr>
      <w:bookmarkStart w:id="0" w:name="_GoBack"/>
      <w:bookmarkEnd w:id="0"/>
    </w:p>
    <w:tbl>
      <w:tblPr>
        <w:tblW w:w="1035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A6609A" w:rsidRPr="00237C6B" w14:paraId="150AC646" w14:textId="77777777" w:rsidTr="00E942DE">
        <w:trPr>
          <w:trHeight w:val="180"/>
        </w:trPr>
        <w:tc>
          <w:tcPr>
            <w:tcW w:w="10356" w:type="dxa"/>
            <w:shd w:val="clear" w:color="auto" w:fill="000000"/>
            <w:tcMar>
              <w:top w:w="80" w:type="dxa"/>
              <w:left w:w="80" w:type="dxa"/>
              <w:bottom w:w="80" w:type="dxa"/>
              <w:right w:w="80" w:type="dxa"/>
            </w:tcMar>
          </w:tcPr>
          <w:p w14:paraId="150AC645" w14:textId="77777777" w:rsidR="00A6609A" w:rsidRPr="00237C6B" w:rsidRDefault="00A6609A" w:rsidP="00E942DE">
            <w:pPr>
              <w:pStyle w:val="Body"/>
              <w:ind w:left="142" w:right="261"/>
              <w:jc w:val="both"/>
            </w:pPr>
            <w:r w:rsidRPr="00237C6B">
              <w:rPr>
                <w:rFonts w:eastAsia="Calibri"/>
                <w:b/>
                <w:bCs/>
                <w:i/>
                <w:iCs/>
              </w:rPr>
              <w:br w:type="page"/>
            </w:r>
            <w:r w:rsidRPr="00237C6B">
              <w:rPr>
                <w:rFonts w:eastAsia="Calibri"/>
                <w:b/>
                <w:bCs/>
                <w:color w:val="FFFFFF"/>
                <w:u w:color="FFFFFF"/>
              </w:rPr>
              <w:t>DIMENSIONS</w:t>
            </w:r>
          </w:p>
        </w:tc>
      </w:tr>
      <w:tr w:rsidR="00A6609A" w:rsidRPr="00237C6B" w14:paraId="150AC651" w14:textId="77777777" w:rsidTr="00E942DE">
        <w:trPr>
          <w:trHeight w:val="180"/>
        </w:trPr>
        <w:tc>
          <w:tcPr>
            <w:tcW w:w="10356" w:type="dxa"/>
            <w:shd w:val="clear" w:color="auto" w:fill="auto"/>
            <w:tcMar>
              <w:top w:w="80" w:type="dxa"/>
              <w:left w:w="363" w:type="dxa"/>
              <w:bottom w:w="80" w:type="dxa"/>
              <w:right w:w="80" w:type="dxa"/>
            </w:tcMar>
          </w:tcPr>
          <w:p w14:paraId="0002BF58" w14:textId="2262C33D" w:rsidR="00A30D3C" w:rsidRPr="00531C40" w:rsidRDefault="00A30D3C" w:rsidP="00531C40">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63" w:hanging="284"/>
            </w:pPr>
            <w:r w:rsidRPr="00531C40">
              <w:t>Support the Digital Growth</w:t>
            </w:r>
            <w:r w:rsidR="004A6108" w:rsidRPr="00531C40">
              <w:t xml:space="preserve"> and Sector </w:t>
            </w:r>
            <w:r w:rsidRPr="00531C40">
              <w:t>Manager</w:t>
            </w:r>
            <w:r w:rsidR="004A6108" w:rsidRPr="00531C40">
              <w:t>s</w:t>
            </w:r>
            <w:r w:rsidRPr="00531C40">
              <w:t xml:space="preserve"> in the strategic development of the Digital </w:t>
            </w:r>
            <w:r w:rsidR="002B11AD" w:rsidRPr="00531C40">
              <w:t>Creativ</w:t>
            </w:r>
            <w:r w:rsidR="004A6108" w:rsidRPr="00531C40">
              <w:t xml:space="preserve">e </w:t>
            </w:r>
            <w:r w:rsidR="002B11AD" w:rsidRPr="00531C40">
              <w:t xml:space="preserve">and Tech </w:t>
            </w:r>
            <w:r w:rsidR="004A6108" w:rsidRPr="00531C40">
              <w:t xml:space="preserve">component of the Sector </w:t>
            </w:r>
            <w:r w:rsidR="002B11AD" w:rsidRPr="00531C40">
              <w:t>Support</w:t>
            </w:r>
            <w:r w:rsidR="004A6108" w:rsidRPr="00531C40">
              <w:t xml:space="preserve"> </w:t>
            </w:r>
            <w:r w:rsidRPr="00531C40">
              <w:t>Service.</w:t>
            </w:r>
          </w:p>
          <w:p w14:paraId="2E086593" w14:textId="1DA24252" w:rsidR="0070058B" w:rsidRPr="00531C40" w:rsidRDefault="0070058B" w:rsidP="00531C40">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63" w:hanging="284"/>
            </w:pPr>
            <w:r w:rsidRPr="00531C40">
              <w:t>Manage and capturing impact information from a portfolio of clients</w:t>
            </w:r>
          </w:p>
          <w:p w14:paraId="51DD3F10" w14:textId="77777777" w:rsidR="008E54D0" w:rsidRPr="0086399A" w:rsidRDefault="008E54D0" w:rsidP="0086399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4BBC50F3" w14:textId="2407D4A8" w:rsidR="00A30D3C" w:rsidRPr="00531C40" w:rsidRDefault="00A30D3C" w:rsidP="0086399A">
            <w:pPr>
              <w:pBdr>
                <w:top w:val="none" w:sz="0" w:space="0" w:color="auto"/>
                <w:left w:val="none" w:sz="0" w:space="0" w:color="auto"/>
                <w:bottom w:val="none" w:sz="0" w:space="0" w:color="auto"/>
                <w:right w:val="none" w:sz="0" w:space="0" w:color="auto"/>
                <w:between w:val="none" w:sz="0" w:space="0" w:color="auto"/>
                <w:bar w:val="none" w:sz="0" w:color="auto"/>
              </w:pBdr>
              <w:tabs>
                <w:tab w:val="num" w:pos="459"/>
              </w:tabs>
              <w:rPr>
                <w:rFonts w:ascii="Arial" w:hAnsi="Arial" w:cs="Arial"/>
                <w:color w:val="000000"/>
                <w:sz w:val="22"/>
                <w:szCs w:val="22"/>
                <w:u w:val="single"/>
              </w:rPr>
            </w:pPr>
            <w:r w:rsidRPr="00531C40">
              <w:rPr>
                <w:rFonts w:ascii="Arial" w:hAnsi="Arial" w:cs="Arial"/>
                <w:sz w:val="22"/>
                <w:szCs w:val="22"/>
                <w:u w:val="single"/>
              </w:rPr>
              <w:t>Strategic Partners</w:t>
            </w:r>
            <w:r w:rsidRPr="00531C40">
              <w:rPr>
                <w:rFonts w:ascii="Arial" w:hAnsi="Arial" w:cs="Arial"/>
                <w:color w:val="000000"/>
                <w:sz w:val="22"/>
                <w:szCs w:val="22"/>
                <w:u w:val="single"/>
              </w:rPr>
              <w:t xml:space="preserve"> </w:t>
            </w:r>
          </w:p>
          <w:p w14:paraId="60F6B177" w14:textId="210EC9D4" w:rsidR="00A6609A" w:rsidRPr="0086399A" w:rsidRDefault="00D624D9" w:rsidP="0086399A">
            <w:pPr>
              <w:rPr>
                <w:rFonts w:ascii="Arial" w:hAnsi="Arial" w:cs="Arial"/>
                <w:sz w:val="22"/>
                <w:szCs w:val="22"/>
              </w:rPr>
            </w:pPr>
            <w:r w:rsidRPr="0086399A">
              <w:rPr>
                <w:rFonts w:ascii="Arial" w:hAnsi="Arial" w:cs="Arial"/>
                <w:sz w:val="22"/>
                <w:szCs w:val="22"/>
              </w:rPr>
              <w:t>Project</w:t>
            </w:r>
            <w:r w:rsidR="002B11AD" w:rsidRPr="0086399A">
              <w:rPr>
                <w:rFonts w:ascii="Arial" w:hAnsi="Arial" w:cs="Arial"/>
                <w:sz w:val="22"/>
                <w:szCs w:val="22"/>
              </w:rPr>
              <w:t xml:space="preserve"> Partners </w:t>
            </w:r>
            <w:r w:rsidR="00AE4A19" w:rsidRPr="0086399A">
              <w:rPr>
                <w:rFonts w:ascii="Arial" w:hAnsi="Arial" w:cs="Arial"/>
                <w:sz w:val="22"/>
                <w:szCs w:val="22"/>
              </w:rPr>
              <w:t>Creative England</w:t>
            </w:r>
            <w:r w:rsidR="002B11AD" w:rsidRPr="0086399A">
              <w:rPr>
                <w:rFonts w:ascii="Arial" w:hAnsi="Arial" w:cs="Arial"/>
                <w:sz w:val="22"/>
                <w:szCs w:val="22"/>
              </w:rPr>
              <w:t xml:space="preserve"> and The Landing</w:t>
            </w:r>
          </w:p>
          <w:p w14:paraId="06E3BF8D" w14:textId="77777777" w:rsidR="00AE4A19" w:rsidRPr="0086399A" w:rsidRDefault="00AE4A19" w:rsidP="0086399A">
            <w:pPr>
              <w:rPr>
                <w:rFonts w:ascii="Arial" w:hAnsi="Arial" w:cs="Arial"/>
                <w:sz w:val="22"/>
                <w:szCs w:val="22"/>
              </w:rPr>
            </w:pPr>
            <w:r w:rsidRPr="0086399A">
              <w:rPr>
                <w:rFonts w:ascii="Arial" w:hAnsi="Arial" w:cs="Arial"/>
                <w:sz w:val="22"/>
                <w:szCs w:val="22"/>
              </w:rPr>
              <w:t>Manchester Digital</w:t>
            </w:r>
          </w:p>
          <w:p w14:paraId="08816DEE" w14:textId="1AADC4C8" w:rsidR="00AE4A19" w:rsidRPr="0086399A" w:rsidRDefault="00AE4A19" w:rsidP="0086399A">
            <w:pPr>
              <w:rPr>
                <w:rFonts w:ascii="Arial" w:hAnsi="Arial" w:cs="Arial"/>
                <w:sz w:val="22"/>
                <w:szCs w:val="22"/>
              </w:rPr>
            </w:pPr>
            <w:r w:rsidRPr="0086399A">
              <w:rPr>
                <w:rFonts w:ascii="Arial" w:hAnsi="Arial" w:cs="Arial"/>
                <w:sz w:val="22"/>
                <w:szCs w:val="22"/>
              </w:rPr>
              <w:t xml:space="preserve">The Sharp </w:t>
            </w:r>
            <w:r w:rsidR="002B11AD" w:rsidRPr="0086399A">
              <w:rPr>
                <w:rFonts w:ascii="Arial" w:hAnsi="Arial" w:cs="Arial"/>
                <w:sz w:val="22"/>
                <w:szCs w:val="22"/>
              </w:rPr>
              <w:t>Project</w:t>
            </w:r>
          </w:p>
          <w:p w14:paraId="3688B3CB" w14:textId="77777777" w:rsidR="00AE4A19" w:rsidRPr="0086399A" w:rsidRDefault="00AE4A19" w:rsidP="0086399A">
            <w:pPr>
              <w:rPr>
                <w:rFonts w:ascii="Arial" w:hAnsi="Arial" w:cs="Arial"/>
                <w:sz w:val="22"/>
                <w:szCs w:val="22"/>
              </w:rPr>
            </w:pPr>
            <w:r w:rsidRPr="0086399A">
              <w:rPr>
                <w:rFonts w:ascii="Arial" w:hAnsi="Arial" w:cs="Arial"/>
                <w:sz w:val="22"/>
                <w:szCs w:val="22"/>
              </w:rPr>
              <w:t>TechNorth</w:t>
            </w:r>
          </w:p>
          <w:p w14:paraId="0F32152D" w14:textId="77777777" w:rsidR="00AE4A19" w:rsidRPr="0086399A" w:rsidRDefault="00AE4A19" w:rsidP="0086399A">
            <w:pPr>
              <w:rPr>
                <w:rFonts w:ascii="Arial" w:hAnsi="Arial" w:cs="Arial"/>
                <w:sz w:val="22"/>
                <w:szCs w:val="22"/>
              </w:rPr>
            </w:pPr>
            <w:r w:rsidRPr="0086399A">
              <w:rPr>
                <w:rFonts w:ascii="Arial" w:hAnsi="Arial" w:cs="Arial"/>
                <w:sz w:val="22"/>
                <w:szCs w:val="22"/>
              </w:rPr>
              <w:t xml:space="preserve">GM 10 Local </w:t>
            </w:r>
            <w:r w:rsidR="002B11AD" w:rsidRPr="0086399A">
              <w:rPr>
                <w:rFonts w:ascii="Arial" w:hAnsi="Arial" w:cs="Arial"/>
                <w:sz w:val="22"/>
                <w:szCs w:val="22"/>
              </w:rPr>
              <w:t>Authorities</w:t>
            </w:r>
          </w:p>
          <w:p w14:paraId="150AC650" w14:textId="69DE9F08" w:rsidR="002B11AD" w:rsidRPr="0086399A" w:rsidRDefault="002B11AD" w:rsidP="0086399A">
            <w:pPr>
              <w:rPr>
                <w:lang w:val="en-GB"/>
              </w:rPr>
            </w:pPr>
            <w:r w:rsidRPr="0086399A">
              <w:rPr>
                <w:rFonts w:ascii="Arial" w:hAnsi="Arial" w:cs="Arial"/>
                <w:sz w:val="22"/>
                <w:szCs w:val="22"/>
              </w:rPr>
              <w:t xml:space="preserve">Internal </w:t>
            </w:r>
            <w:r w:rsidR="00D624D9" w:rsidRPr="0086399A">
              <w:rPr>
                <w:rFonts w:ascii="Arial" w:hAnsi="Arial" w:cs="Arial"/>
                <w:sz w:val="22"/>
                <w:szCs w:val="22"/>
              </w:rPr>
              <w:t>Partners</w:t>
            </w:r>
            <w:r w:rsidR="0070058B" w:rsidRPr="0086399A">
              <w:rPr>
                <w:rFonts w:ascii="Arial" w:hAnsi="Arial" w:cs="Arial"/>
                <w:sz w:val="22"/>
                <w:szCs w:val="22"/>
              </w:rPr>
              <w:t xml:space="preserve"> UKTI and MIDAS</w:t>
            </w:r>
          </w:p>
        </w:tc>
      </w:tr>
    </w:tbl>
    <w:p w14:paraId="1FEBB93C" w14:textId="77777777" w:rsidR="00AE4A19" w:rsidRDefault="00AE4A19" w:rsidP="00A6609A">
      <w:pPr>
        <w:pStyle w:val="Body"/>
        <w:ind w:right="261"/>
        <w:jc w:val="both"/>
        <w:rPr>
          <w:rFonts w:eastAsia="Calibri"/>
          <w:b/>
          <w:bCs/>
          <w:i/>
          <w:iCs/>
        </w:rPr>
      </w:pPr>
    </w:p>
    <w:p w14:paraId="0E10AF16" w14:textId="77777777" w:rsidR="003C0E9B" w:rsidRDefault="003C0E9B" w:rsidP="00A6609A">
      <w:pPr>
        <w:pStyle w:val="Body"/>
        <w:ind w:right="261"/>
        <w:jc w:val="both"/>
        <w:rPr>
          <w:rFonts w:eastAsia="Calibri"/>
          <w:b/>
          <w:bCs/>
          <w:i/>
          <w:iCs/>
        </w:rPr>
      </w:pPr>
    </w:p>
    <w:p w14:paraId="0398BF4B" w14:textId="77777777" w:rsidR="00531C40" w:rsidRDefault="00531C40" w:rsidP="00A6609A">
      <w:pPr>
        <w:pStyle w:val="Body"/>
        <w:ind w:right="261"/>
        <w:jc w:val="both"/>
        <w:rPr>
          <w:rFonts w:eastAsia="Calibri"/>
          <w:b/>
          <w:bCs/>
          <w:i/>
          <w:iCs/>
        </w:rPr>
      </w:pPr>
    </w:p>
    <w:p w14:paraId="3119A37A" w14:textId="77777777" w:rsidR="003C0E9B" w:rsidRDefault="003C0E9B" w:rsidP="00A6609A">
      <w:pPr>
        <w:pStyle w:val="Body"/>
        <w:ind w:right="261"/>
        <w:jc w:val="both"/>
        <w:rPr>
          <w:rFonts w:eastAsia="Calibri"/>
          <w:b/>
          <w:bCs/>
          <w:i/>
          <w:iCs/>
        </w:rPr>
      </w:pPr>
    </w:p>
    <w:p w14:paraId="3FA159E9" w14:textId="77777777" w:rsidR="003C0E9B" w:rsidRDefault="003C0E9B" w:rsidP="00A6609A">
      <w:pPr>
        <w:pStyle w:val="Body"/>
        <w:ind w:right="261"/>
        <w:jc w:val="both"/>
        <w:rPr>
          <w:rFonts w:eastAsia="Calibri"/>
          <w:b/>
          <w:bCs/>
          <w:i/>
          <w:iCs/>
        </w:rPr>
      </w:pPr>
    </w:p>
    <w:p w14:paraId="2C030A46" w14:textId="77777777" w:rsidR="003C0E9B" w:rsidRDefault="003C0E9B" w:rsidP="00A6609A">
      <w:pPr>
        <w:pStyle w:val="Body"/>
        <w:ind w:right="261"/>
        <w:jc w:val="both"/>
        <w:rPr>
          <w:rFonts w:eastAsia="Calibri"/>
          <w:b/>
          <w:bCs/>
          <w:i/>
          <w:iCs/>
        </w:rPr>
      </w:pPr>
    </w:p>
    <w:p w14:paraId="0BADF5FA" w14:textId="77777777" w:rsidR="003C0E9B" w:rsidRDefault="003C0E9B" w:rsidP="00A6609A">
      <w:pPr>
        <w:pStyle w:val="Body"/>
        <w:ind w:right="261"/>
        <w:jc w:val="both"/>
        <w:rPr>
          <w:rFonts w:eastAsia="Calibri"/>
          <w:b/>
          <w:bCs/>
          <w:i/>
          <w:iCs/>
        </w:rPr>
      </w:pPr>
    </w:p>
    <w:p w14:paraId="2BC2236E" w14:textId="77777777" w:rsidR="003C0E9B" w:rsidRDefault="003C0E9B" w:rsidP="00A6609A">
      <w:pPr>
        <w:pStyle w:val="Body"/>
        <w:ind w:right="261"/>
        <w:jc w:val="both"/>
        <w:rPr>
          <w:rFonts w:eastAsia="Calibri"/>
          <w:b/>
          <w:bCs/>
          <w:i/>
          <w:iCs/>
        </w:rPr>
      </w:pPr>
    </w:p>
    <w:p w14:paraId="51D601DC" w14:textId="77777777" w:rsidR="003C0E9B" w:rsidRDefault="003C0E9B" w:rsidP="00A6609A">
      <w:pPr>
        <w:pStyle w:val="Body"/>
        <w:ind w:right="261"/>
        <w:jc w:val="both"/>
        <w:rPr>
          <w:rFonts w:eastAsia="Calibri"/>
          <w:b/>
          <w:bCs/>
          <w:i/>
          <w:iCs/>
        </w:rPr>
      </w:pPr>
    </w:p>
    <w:p w14:paraId="1A123907" w14:textId="77777777" w:rsidR="003C0E9B" w:rsidRDefault="003C0E9B" w:rsidP="00A6609A">
      <w:pPr>
        <w:pStyle w:val="Body"/>
        <w:ind w:right="261"/>
        <w:jc w:val="both"/>
        <w:rPr>
          <w:rFonts w:eastAsia="Calibri"/>
          <w:b/>
          <w:bCs/>
          <w:i/>
          <w:iCs/>
        </w:rPr>
      </w:pPr>
    </w:p>
    <w:p w14:paraId="48228ECB" w14:textId="77777777" w:rsidR="003C0E9B" w:rsidRDefault="003C0E9B" w:rsidP="00A6609A">
      <w:pPr>
        <w:pStyle w:val="Body"/>
        <w:ind w:right="261"/>
        <w:jc w:val="both"/>
        <w:rPr>
          <w:rFonts w:eastAsia="Calibri"/>
          <w:b/>
          <w:bCs/>
          <w:i/>
          <w:iCs/>
        </w:rPr>
      </w:pPr>
    </w:p>
    <w:p w14:paraId="70CCE5FF" w14:textId="77777777" w:rsidR="003C0E9B" w:rsidRDefault="003C0E9B" w:rsidP="00A6609A">
      <w:pPr>
        <w:pStyle w:val="Body"/>
        <w:ind w:right="261"/>
        <w:jc w:val="both"/>
        <w:rPr>
          <w:rFonts w:eastAsia="Calibri"/>
          <w:b/>
          <w:bCs/>
          <w:i/>
          <w:iCs/>
        </w:rPr>
      </w:pPr>
    </w:p>
    <w:p w14:paraId="7FA0692F" w14:textId="77777777" w:rsidR="003C0E9B" w:rsidRDefault="003C0E9B" w:rsidP="00A6609A">
      <w:pPr>
        <w:pStyle w:val="Body"/>
        <w:ind w:right="261"/>
        <w:jc w:val="both"/>
        <w:rPr>
          <w:rFonts w:eastAsia="Calibri"/>
          <w:b/>
          <w:bCs/>
          <w:i/>
          <w:iCs/>
        </w:rPr>
      </w:pPr>
    </w:p>
    <w:p w14:paraId="47F03286" w14:textId="77777777" w:rsidR="003C0E9B" w:rsidRDefault="003C0E9B" w:rsidP="00A6609A">
      <w:pPr>
        <w:pStyle w:val="Body"/>
        <w:ind w:right="261"/>
        <w:jc w:val="both"/>
        <w:rPr>
          <w:rFonts w:eastAsia="Calibri"/>
          <w:b/>
          <w:bCs/>
          <w:i/>
          <w:iCs/>
        </w:rPr>
      </w:pPr>
    </w:p>
    <w:p w14:paraId="64CF21A8" w14:textId="77777777" w:rsidR="003C0E9B" w:rsidRDefault="003C0E9B" w:rsidP="00A6609A">
      <w:pPr>
        <w:pStyle w:val="Body"/>
        <w:ind w:right="261"/>
        <w:jc w:val="both"/>
        <w:rPr>
          <w:rFonts w:eastAsia="Calibri"/>
          <w:b/>
          <w:bCs/>
          <w:i/>
          <w:iCs/>
        </w:rPr>
      </w:pPr>
    </w:p>
    <w:p w14:paraId="794B2835" w14:textId="77777777" w:rsidR="003C0E9B" w:rsidRDefault="003C0E9B" w:rsidP="00A6609A">
      <w:pPr>
        <w:pStyle w:val="Body"/>
        <w:ind w:right="261"/>
        <w:jc w:val="both"/>
        <w:rPr>
          <w:rFonts w:eastAsia="Calibri"/>
          <w:b/>
          <w:bCs/>
          <w:i/>
          <w:iCs/>
        </w:rPr>
      </w:pPr>
    </w:p>
    <w:p w14:paraId="535274F6" w14:textId="77777777" w:rsidR="003C0E9B" w:rsidRDefault="003C0E9B" w:rsidP="00A6609A">
      <w:pPr>
        <w:pStyle w:val="Body"/>
        <w:ind w:right="261"/>
        <w:jc w:val="both"/>
        <w:rPr>
          <w:rFonts w:eastAsia="Calibri"/>
          <w:b/>
          <w:bCs/>
          <w:i/>
          <w:iCs/>
        </w:rPr>
      </w:pPr>
    </w:p>
    <w:p w14:paraId="1D5DD703" w14:textId="77777777" w:rsidR="003C0E9B" w:rsidRDefault="003C0E9B" w:rsidP="00A6609A">
      <w:pPr>
        <w:pStyle w:val="Body"/>
        <w:ind w:right="261"/>
        <w:jc w:val="both"/>
        <w:rPr>
          <w:rFonts w:eastAsia="Calibri"/>
          <w:b/>
          <w:bCs/>
          <w:i/>
          <w:iCs/>
        </w:rPr>
      </w:pPr>
    </w:p>
    <w:p w14:paraId="340E592B" w14:textId="77777777" w:rsidR="003C0E9B" w:rsidRDefault="003C0E9B" w:rsidP="00A6609A">
      <w:pPr>
        <w:pStyle w:val="Body"/>
        <w:ind w:right="261"/>
        <w:jc w:val="both"/>
        <w:rPr>
          <w:rFonts w:eastAsia="Calibri"/>
          <w:b/>
          <w:bCs/>
          <w:i/>
          <w:iCs/>
        </w:rPr>
      </w:pPr>
    </w:p>
    <w:p w14:paraId="257FA09D" w14:textId="77777777" w:rsidR="003C0E9B" w:rsidRPr="00237C6B" w:rsidRDefault="003C0E9B" w:rsidP="00A6609A">
      <w:pPr>
        <w:pStyle w:val="Body"/>
        <w:ind w:right="261"/>
        <w:jc w:val="both"/>
        <w:rPr>
          <w:rFonts w:eastAsia="Calibri"/>
          <w:b/>
          <w:bCs/>
          <w:i/>
          <w:iCs/>
        </w:rPr>
      </w:pPr>
    </w:p>
    <w:tbl>
      <w:tblPr>
        <w:tblW w:w="1034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A6609A" w:rsidRPr="00237C6B" w14:paraId="150AC654" w14:textId="77777777" w:rsidTr="00A30D3C">
        <w:trPr>
          <w:trHeight w:val="180"/>
        </w:trPr>
        <w:tc>
          <w:tcPr>
            <w:tcW w:w="10349" w:type="dxa"/>
            <w:shd w:val="clear" w:color="auto" w:fill="000000"/>
            <w:tcMar>
              <w:top w:w="80" w:type="dxa"/>
              <w:left w:w="80" w:type="dxa"/>
              <w:bottom w:w="80" w:type="dxa"/>
              <w:right w:w="80" w:type="dxa"/>
            </w:tcMar>
          </w:tcPr>
          <w:p w14:paraId="150AC653" w14:textId="77777777" w:rsidR="00A6609A" w:rsidRPr="00237C6B" w:rsidRDefault="00A6609A" w:rsidP="00E942DE">
            <w:pPr>
              <w:pStyle w:val="Body"/>
              <w:ind w:right="261"/>
              <w:jc w:val="both"/>
            </w:pPr>
            <w:r w:rsidRPr="00237C6B">
              <w:rPr>
                <w:rFonts w:eastAsia="Calibri"/>
                <w:b/>
                <w:bCs/>
                <w:color w:val="FFFFFF"/>
                <w:u w:color="FFFFFF"/>
              </w:rPr>
              <w:t>KNOWLEDGE, SKILLS AND EXPERIENCE</w:t>
            </w:r>
          </w:p>
        </w:tc>
      </w:tr>
      <w:tr w:rsidR="00AE4A19" w:rsidRPr="00237C6B" w14:paraId="13CFFA27" w14:textId="77777777" w:rsidTr="00AE4A19">
        <w:trPr>
          <w:trHeight w:val="180"/>
        </w:trPr>
        <w:tc>
          <w:tcPr>
            <w:tcW w:w="10349" w:type="dxa"/>
            <w:shd w:val="clear" w:color="auto" w:fill="auto"/>
            <w:tcMar>
              <w:top w:w="80" w:type="dxa"/>
              <w:left w:w="80" w:type="dxa"/>
              <w:bottom w:w="80" w:type="dxa"/>
              <w:right w:w="80" w:type="dxa"/>
            </w:tcMar>
          </w:tcPr>
          <w:p w14:paraId="54526E04" w14:textId="77777777" w:rsidR="00AE4A19" w:rsidRPr="00531C40" w:rsidRDefault="00AE4A19" w:rsidP="00AE4A19">
            <w:pPr>
              <w:pStyle w:val="Heading4"/>
              <w:tabs>
                <w:tab w:val="left" w:pos="0"/>
              </w:tabs>
              <w:suppressAutoHyphens/>
              <w:spacing w:before="0"/>
              <w:rPr>
                <w:rFonts w:ascii="Arial" w:hAnsi="Arial" w:cs="Arial"/>
                <w:i w:val="0"/>
                <w:color w:val="auto"/>
              </w:rPr>
            </w:pPr>
            <w:r w:rsidRPr="00531C40">
              <w:rPr>
                <w:rFonts w:ascii="Arial" w:hAnsi="Arial" w:cs="Arial"/>
                <w:i w:val="0"/>
                <w:color w:val="auto"/>
                <w:sz w:val="22"/>
                <w:szCs w:val="22"/>
              </w:rPr>
              <w:lastRenderedPageBreak/>
              <w:t>Essential Skills</w:t>
            </w:r>
          </w:p>
          <w:p w14:paraId="3561619C" w14:textId="77777777" w:rsidR="0070058B" w:rsidRPr="0070058B" w:rsidRDefault="0070058B" w:rsidP="0070058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dr w:val="none" w:sz="0" w:space="0" w:color="auto"/>
                <w:lang w:val="en-GB" w:eastAsia="en-GB"/>
              </w:rPr>
            </w:pPr>
            <w:r w:rsidRPr="0070058B">
              <w:rPr>
                <w:rFonts w:eastAsia="Times New Roman"/>
                <w:bdr w:val="none" w:sz="0" w:space="0" w:color="auto"/>
                <w:lang w:val="en-GB" w:eastAsia="en-GB"/>
              </w:rPr>
              <w:t>Capable of developing and maintaining positive relationships with clients and internal colleagues.</w:t>
            </w:r>
          </w:p>
          <w:p w14:paraId="795379A0" w14:textId="4F354B11" w:rsidR="00AE4A19" w:rsidRPr="00A30D3C" w:rsidRDefault="00AE4A19" w:rsidP="00AE4A1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280"/>
              </w:tabs>
              <w:rPr>
                <w:rFonts w:ascii="Arial" w:hAnsi="Arial" w:cs="Arial"/>
                <w:sz w:val="22"/>
                <w:szCs w:val="22"/>
              </w:rPr>
            </w:pPr>
            <w:r w:rsidRPr="00A30D3C">
              <w:rPr>
                <w:rFonts w:ascii="Arial" w:hAnsi="Arial" w:cs="Arial"/>
                <w:sz w:val="22"/>
                <w:szCs w:val="22"/>
              </w:rPr>
              <w:t xml:space="preserve">Be able to develop market knowledge and remain up-to-date with the </w:t>
            </w:r>
            <w:r w:rsidR="0070058B">
              <w:rPr>
                <w:rFonts w:ascii="Arial" w:hAnsi="Arial" w:cs="Arial"/>
                <w:sz w:val="22"/>
                <w:szCs w:val="22"/>
              </w:rPr>
              <w:t>DCT</w:t>
            </w:r>
            <w:r w:rsidRPr="00A30D3C">
              <w:rPr>
                <w:rFonts w:ascii="Arial" w:hAnsi="Arial" w:cs="Arial"/>
                <w:sz w:val="22"/>
                <w:szCs w:val="22"/>
              </w:rPr>
              <w:t xml:space="preserve"> sector</w:t>
            </w:r>
            <w:r w:rsidR="008E54D0">
              <w:rPr>
                <w:rFonts w:ascii="Arial" w:hAnsi="Arial" w:cs="Arial"/>
                <w:sz w:val="22"/>
                <w:szCs w:val="22"/>
              </w:rPr>
              <w:t>s</w:t>
            </w:r>
          </w:p>
          <w:p w14:paraId="1AF9C3ED" w14:textId="3A0AE664" w:rsidR="00AE4A19" w:rsidRPr="00A30D3C" w:rsidRDefault="00AE4A19" w:rsidP="00AE4A1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280"/>
              </w:tabs>
              <w:rPr>
                <w:rFonts w:ascii="Arial" w:hAnsi="Arial" w:cs="Arial"/>
                <w:sz w:val="22"/>
                <w:szCs w:val="22"/>
              </w:rPr>
            </w:pPr>
            <w:r w:rsidRPr="00A30D3C">
              <w:rPr>
                <w:rFonts w:ascii="Arial" w:hAnsi="Arial" w:cs="Arial"/>
                <w:sz w:val="22"/>
                <w:szCs w:val="22"/>
              </w:rPr>
              <w:t xml:space="preserve">Experience </w:t>
            </w:r>
            <w:r w:rsidR="009870C0">
              <w:rPr>
                <w:rFonts w:ascii="Arial" w:hAnsi="Arial" w:cs="Arial"/>
                <w:sz w:val="22"/>
                <w:szCs w:val="22"/>
              </w:rPr>
              <w:t xml:space="preserve">of </w:t>
            </w:r>
            <w:r w:rsidRPr="00A30D3C">
              <w:rPr>
                <w:rFonts w:ascii="Arial" w:hAnsi="Arial" w:cs="Arial"/>
                <w:sz w:val="22"/>
                <w:szCs w:val="22"/>
              </w:rPr>
              <w:t xml:space="preserve">delivering </w:t>
            </w:r>
            <w:r w:rsidR="009870C0">
              <w:rPr>
                <w:rFonts w:ascii="Arial" w:hAnsi="Arial" w:cs="Arial"/>
                <w:sz w:val="22"/>
                <w:szCs w:val="22"/>
              </w:rPr>
              <w:t xml:space="preserve">support to SMEs in </w:t>
            </w:r>
            <w:r w:rsidR="008E54D0">
              <w:rPr>
                <w:rFonts w:ascii="Arial" w:hAnsi="Arial" w:cs="Arial"/>
                <w:sz w:val="22"/>
                <w:szCs w:val="22"/>
              </w:rPr>
              <w:t xml:space="preserve">the </w:t>
            </w:r>
            <w:r w:rsidR="009870C0">
              <w:rPr>
                <w:rFonts w:ascii="Arial" w:hAnsi="Arial" w:cs="Arial"/>
                <w:sz w:val="22"/>
                <w:szCs w:val="22"/>
              </w:rPr>
              <w:t>DCT</w:t>
            </w:r>
            <w:r w:rsidR="008E54D0">
              <w:rPr>
                <w:rFonts w:ascii="Arial" w:hAnsi="Arial" w:cs="Arial"/>
                <w:sz w:val="22"/>
                <w:szCs w:val="22"/>
              </w:rPr>
              <w:t xml:space="preserve"> Sectors</w:t>
            </w:r>
          </w:p>
          <w:p w14:paraId="7ADE2E44" w14:textId="2FC92726" w:rsidR="00AE4A19" w:rsidRPr="00A30D3C" w:rsidRDefault="00AE4A19" w:rsidP="00AE4A1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280"/>
              </w:tabs>
              <w:rPr>
                <w:rFonts w:ascii="Arial" w:hAnsi="Arial" w:cs="Arial"/>
                <w:sz w:val="22"/>
                <w:szCs w:val="22"/>
              </w:rPr>
            </w:pPr>
            <w:r w:rsidRPr="00A30D3C">
              <w:rPr>
                <w:rFonts w:ascii="Arial" w:hAnsi="Arial" w:cs="Arial"/>
                <w:sz w:val="22"/>
                <w:szCs w:val="22"/>
              </w:rPr>
              <w:t xml:space="preserve">Managing business issues associated with the </w:t>
            </w:r>
            <w:r w:rsidR="0070058B">
              <w:rPr>
                <w:rFonts w:ascii="Arial" w:hAnsi="Arial" w:cs="Arial"/>
                <w:sz w:val="22"/>
                <w:szCs w:val="22"/>
              </w:rPr>
              <w:t>SMEs</w:t>
            </w:r>
            <w:r w:rsidRPr="00A30D3C">
              <w:rPr>
                <w:rFonts w:ascii="Arial" w:hAnsi="Arial" w:cs="Arial"/>
                <w:sz w:val="22"/>
                <w:szCs w:val="22"/>
              </w:rPr>
              <w:t xml:space="preserve">. </w:t>
            </w:r>
          </w:p>
          <w:p w14:paraId="38A1D85F" w14:textId="52EFAA94" w:rsidR="00AE4A19" w:rsidRPr="00A30D3C" w:rsidRDefault="00AE4A19" w:rsidP="00AE4A1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280"/>
              </w:tabs>
              <w:rPr>
                <w:rFonts w:ascii="Arial" w:hAnsi="Arial" w:cs="Arial"/>
                <w:sz w:val="22"/>
                <w:szCs w:val="22"/>
              </w:rPr>
            </w:pPr>
            <w:r w:rsidRPr="00A30D3C">
              <w:rPr>
                <w:rFonts w:ascii="Arial" w:hAnsi="Arial" w:cs="Arial"/>
                <w:sz w:val="22"/>
                <w:szCs w:val="22"/>
              </w:rPr>
              <w:t>Experience of working as, or with, Senior Managers within a company or companies.</w:t>
            </w:r>
          </w:p>
          <w:p w14:paraId="122AC21D" w14:textId="77777777" w:rsidR="00AE4A19" w:rsidRPr="00A30D3C" w:rsidRDefault="00AE4A19" w:rsidP="00AE4A1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280"/>
              </w:tabs>
              <w:rPr>
                <w:rFonts w:ascii="Arial" w:hAnsi="Arial" w:cs="Arial"/>
                <w:sz w:val="22"/>
                <w:szCs w:val="22"/>
              </w:rPr>
            </w:pPr>
            <w:r w:rsidRPr="00A30D3C">
              <w:rPr>
                <w:rFonts w:ascii="Arial" w:hAnsi="Arial" w:cs="Arial"/>
                <w:sz w:val="22"/>
                <w:szCs w:val="22"/>
              </w:rPr>
              <w:t>Sales and Account management skills</w:t>
            </w:r>
          </w:p>
          <w:p w14:paraId="0D65A0B0" w14:textId="77777777" w:rsidR="00AE4A19" w:rsidRPr="00A30D3C" w:rsidRDefault="00AE4A19" w:rsidP="00AE4A1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280"/>
              </w:tabs>
              <w:rPr>
                <w:rFonts w:ascii="Arial" w:hAnsi="Arial" w:cs="Arial"/>
                <w:sz w:val="22"/>
                <w:szCs w:val="22"/>
              </w:rPr>
            </w:pPr>
            <w:r w:rsidRPr="00A30D3C">
              <w:rPr>
                <w:rFonts w:ascii="Arial" w:hAnsi="Arial" w:cs="Arial"/>
                <w:sz w:val="22"/>
                <w:szCs w:val="22"/>
              </w:rPr>
              <w:t>Presentation skills both written and oral</w:t>
            </w:r>
          </w:p>
          <w:p w14:paraId="0ED244BA" w14:textId="77777777" w:rsidR="00AE4A19" w:rsidRPr="00A30D3C" w:rsidRDefault="00AE4A19" w:rsidP="00AE4A1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280"/>
              </w:tabs>
              <w:rPr>
                <w:rFonts w:ascii="Arial" w:hAnsi="Arial" w:cs="Arial"/>
                <w:sz w:val="22"/>
                <w:szCs w:val="22"/>
              </w:rPr>
            </w:pPr>
            <w:r w:rsidRPr="00A30D3C">
              <w:rPr>
                <w:rFonts w:ascii="Arial" w:hAnsi="Arial" w:cs="Arial"/>
                <w:sz w:val="22"/>
                <w:szCs w:val="22"/>
              </w:rPr>
              <w:t>Excellent communication and networking skills</w:t>
            </w:r>
          </w:p>
          <w:p w14:paraId="33A33D4E" w14:textId="77777777" w:rsidR="00AE4A19" w:rsidRPr="00A30D3C" w:rsidRDefault="00AE4A19" w:rsidP="00AE4A1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280"/>
              </w:tabs>
              <w:rPr>
                <w:rFonts w:ascii="Arial" w:hAnsi="Arial" w:cs="Arial"/>
                <w:sz w:val="22"/>
                <w:szCs w:val="22"/>
              </w:rPr>
            </w:pPr>
            <w:r w:rsidRPr="00A30D3C">
              <w:rPr>
                <w:rFonts w:ascii="Arial" w:hAnsi="Arial" w:cs="Arial"/>
                <w:sz w:val="22"/>
                <w:szCs w:val="22"/>
              </w:rPr>
              <w:t xml:space="preserve">Excellent planning, organizational, administrative and project management skills </w:t>
            </w:r>
          </w:p>
          <w:p w14:paraId="1873B9D9" w14:textId="77777777" w:rsidR="00AE4A19" w:rsidRDefault="00AE4A19" w:rsidP="00AE4A1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280"/>
              </w:tabs>
              <w:rPr>
                <w:rFonts w:ascii="Arial" w:hAnsi="Arial" w:cs="Arial"/>
                <w:sz w:val="22"/>
                <w:szCs w:val="22"/>
              </w:rPr>
            </w:pPr>
            <w:r w:rsidRPr="00A30D3C">
              <w:rPr>
                <w:rFonts w:ascii="Arial" w:hAnsi="Arial" w:cs="Arial"/>
                <w:sz w:val="22"/>
                <w:szCs w:val="22"/>
              </w:rPr>
              <w:t>Well-developed IT skills, including an understanding of computerised management information systems, spreadsheets, diary management, e-mail and CRM databases.</w:t>
            </w:r>
          </w:p>
          <w:p w14:paraId="6D7DD79C" w14:textId="77777777" w:rsidR="00AE4A19" w:rsidRPr="00A30D3C" w:rsidRDefault="00AE4A19" w:rsidP="00AE4A19">
            <w:pPr>
              <w:pBdr>
                <w:top w:val="none" w:sz="0" w:space="0" w:color="auto"/>
                <w:left w:val="none" w:sz="0" w:space="0" w:color="auto"/>
                <w:bottom w:val="none" w:sz="0" w:space="0" w:color="auto"/>
                <w:right w:val="none" w:sz="0" w:space="0" w:color="auto"/>
                <w:between w:val="none" w:sz="0" w:space="0" w:color="auto"/>
                <w:bar w:val="none" w:sz="0" w:color="auto"/>
              </w:pBdr>
              <w:tabs>
                <w:tab w:val="left" w:pos="8280"/>
              </w:tabs>
              <w:rPr>
                <w:rFonts w:ascii="Arial" w:hAnsi="Arial" w:cs="Arial"/>
                <w:sz w:val="22"/>
                <w:szCs w:val="22"/>
              </w:rPr>
            </w:pPr>
          </w:p>
          <w:p w14:paraId="73ABE140" w14:textId="77777777" w:rsidR="00AE4A19" w:rsidRPr="00531C40" w:rsidRDefault="00AE4A19" w:rsidP="00AE4A19">
            <w:pPr>
              <w:pStyle w:val="Header"/>
              <w:tabs>
                <w:tab w:val="clear" w:pos="4153"/>
                <w:tab w:val="clear" w:pos="8306"/>
              </w:tabs>
              <w:rPr>
                <w:b/>
              </w:rPr>
            </w:pPr>
            <w:r w:rsidRPr="00531C40">
              <w:rPr>
                <w:b/>
              </w:rPr>
              <w:t xml:space="preserve">Qualifications / Experience </w:t>
            </w:r>
          </w:p>
          <w:p w14:paraId="23ED4FBC" w14:textId="77777777" w:rsidR="00AE4A19" w:rsidRPr="00A90D3D" w:rsidRDefault="00AE4A19" w:rsidP="00AE4A1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90D3D">
              <w:rPr>
                <w:rFonts w:ascii="Arial" w:hAnsi="Arial" w:cs="Arial"/>
                <w:sz w:val="22"/>
                <w:szCs w:val="22"/>
              </w:rPr>
              <w:t>At least degree level business education, or degree level qualification with a Management body or the relevant business experience to match those</w:t>
            </w:r>
          </w:p>
          <w:p w14:paraId="62189FF5" w14:textId="77777777" w:rsidR="00AE4A19" w:rsidRPr="00A90D3D" w:rsidRDefault="00AE4A19" w:rsidP="00AE4A1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sz w:val="22"/>
                <w:szCs w:val="22"/>
              </w:rPr>
              <w:t>Over 5 years of sector(s)/b</w:t>
            </w:r>
            <w:r w:rsidRPr="00A90D3D">
              <w:rPr>
                <w:rFonts w:ascii="Arial" w:hAnsi="Arial" w:cs="Arial"/>
                <w:sz w:val="22"/>
                <w:szCs w:val="22"/>
              </w:rPr>
              <w:t>usiness experience in the private sector, including at a senior management or Director level</w:t>
            </w:r>
          </w:p>
          <w:p w14:paraId="65BD70D7" w14:textId="77777777" w:rsidR="00AE4A19" w:rsidRPr="00A90D3D" w:rsidRDefault="00AE4A19" w:rsidP="00AE4A1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90D3D">
              <w:rPr>
                <w:rFonts w:ascii="Arial" w:hAnsi="Arial" w:cs="Arial"/>
                <w:sz w:val="22"/>
                <w:szCs w:val="22"/>
              </w:rPr>
              <w:t>Proven track record in managing the range of business issues associated with periods of business growth</w:t>
            </w:r>
          </w:p>
          <w:p w14:paraId="2F9EC518" w14:textId="77777777" w:rsidR="00AE4A19" w:rsidRPr="00A90D3D" w:rsidRDefault="00AE4A19" w:rsidP="00AE4A1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iCs/>
              </w:rPr>
            </w:pPr>
            <w:r w:rsidRPr="00A90D3D">
              <w:rPr>
                <w:rFonts w:ascii="Arial" w:hAnsi="Arial" w:cs="Arial"/>
                <w:bCs/>
                <w:iCs/>
                <w:sz w:val="22"/>
                <w:szCs w:val="22"/>
              </w:rPr>
              <w:t>Proven track record in working effectively in a professional team/s</w:t>
            </w:r>
          </w:p>
          <w:p w14:paraId="78FBED27" w14:textId="77777777" w:rsidR="00AE4A19" w:rsidRPr="00AE4A19" w:rsidRDefault="00AE4A19" w:rsidP="00AE4A1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iCs/>
              </w:rPr>
            </w:pPr>
            <w:r w:rsidRPr="00A90D3D">
              <w:rPr>
                <w:rFonts w:ascii="Arial" w:hAnsi="Arial" w:cs="Arial"/>
                <w:bCs/>
                <w:iCs/>
                <w:sz w:val="22"/>
                <w:szCs w:val="22"/>
              </w:rPr>
              <w:t xml:space="preserve">Professional experience and approach to managing and delivering business assessment, advice and development </w:t>
            </w:r>
          </w:p>
          <w:p w14:paraId="21DB19EA" w14:textId="77777777" w:rsidR="00AE4A19" w:rsidRPr="00A90D3D" w:rsidRDefault="00AE4A19" w:rsidP="00AE4A1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iCs/>
              </w:rPr>
            </w:pPr>
          </w:p>
          <w:p w14:paraId="3E8A41D3" w14:textId="77777777" w:rsidR="00AE4A19" w:rsidRPr="00531C40" w:rsidRDefault="00AE4A19" w:rsidP="00AE4A19">
            <w:pPr>
              <w:pStyle w:val="Header"/>
              <w:tabs>
                <w:tab w:val="clear" w:pos="4153"/>
                <w:tab w:val="clear" w:pos="8306"/>
                <w:tab w:val="left" w:pos="0"/>
              </w:tabs>
              <w:suppressAutoHyphens/>
              <w:rPr>
                <w:b/>
              </w:rPr>
            </w:pPr>
            <w:r w:rsidRPr="00531C40">
              <w:rPr>
                <w:b/>
              </w:rPr>
              <w:t>Knowledge</w:t>
            </w:r>
          </w:p>
          <w:p w14:paraId="590C04B5" w14:textId="77777777" w:rsidR="00AE4A19" w:rsidRPr="00721E9F" w:rsidRDefault="00AE4A19" w:rsidP="00AE4A19">
            <w:pPr>
              <w:pStyle w:val="Heade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4153"/>
                <w:tab w:val="clear" w:pos="8306"/>
                <w:tab w:val="left" w:pos="0"/>
              </w:tabs>
              <w:suppressAutoHyphens/>
              <w:rPr>
                <w:u w:val="single"/>
              </w:rPr>
            </w:pPr>
            <w:r w:rsidRPr="00721E9F">
              <w:t>Understanding and experience of using project management techniques</w:t>
            </w:r>
          </w:p>
          <w:p w14:paraId="3D1D716A" w14:textId="2202DB02" w:rsidR="00AE4A19" w:rsidRPr="00721E9F" w:rsidRDefault="00AE4A19" w:rsidP="00AE4A1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721E9F">
              <w:rPr>
                <w:rFonts w:ascii="Arial" w:hAnsi="Arial" w:cs="Arial"/>
                <w:bCs/>
                <w:iCs/>
                <w:sz w:val="22"/>
                <w:szCs w:val="22"/>
              </w:rPr>
              <w:t xml:space="preserve">Has technical knowledge in the key </w:t>
            </w:r>
            <w:r w:rsidR="008E54D0">
              <w:rPr>
                <w:rFonts w:ascii="Arial" w:hAnsi="Arial" w:cs="Arial"/>
                <w:bCs/>
                <w:iCs/>
                <w:sz w:val="22"/>
                <w:szCs w:val="22"/>
              </w:rPr>
              <w:t xml:space="preserve">drivers </w:t>
            </w:r>
            <w:r w:rsidR="00D624D9">
              <w:rPr>
                <w:rFonts w:ascii="Arial" w:hAnsi="Arial" w:cs="Arial"/>
                <w:bCs/>
                <w:iCs/>
                <w:sz w:val="22"/>
                <w:szCs w:val="22"/>
              </w:rPr>
              <w:t>relent</w:t>
            </w:r>
            <w:r w:rsidR="008E54D0">
              <w:rPr>
                <w:rFonts w:ascii="Arial" w:hAnsi="Arial" w:cs="Arial"/>
                <w:bCs/>
                <w:iCs/>
                <w:sz w:val="22"/>
                <w:szCs w:val="22"/>
              </w:rPr>
              <w:t xml:space="preserve"> to DCT companies capacity to grow</w:t>
            </w:r>
            <w:r w:rsidRPr="00721E9F">
              <w:rPr>
                <w:rFonts w:ascii="Arial" w:hAnsi="Arial" w:cs="Arial"/>
                <w:bCs/>
                <w:iCs/>
                <w:sz w:val="22"/>
                <w:szCs w:val="22"/>
              </w:rPr>
              <w:t xml:space="preserve"> </w:t>
            </w:r>
          </w:p>
          <w:p w14:paraId="2D94CB4C" w14:textId="77777777" w:rsidR="00AE4A19" w:rsidRPr="00721E9F" w:rsidRDefault="00AE4A19" w:rsidP="00AE4A1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eastAsia="en-GB"/>
              </w:rPr>
            </w:pPr>
            <w:r w:rsidRPr="00721E9F">
              <w:rPr>
                <w:rFonts w:ascii="Arial" w:hAnsi="Arial" w:cs="Arial"/>
                <w:sz w:val="22"/>
                <w:szCs w:val="22"/>
                <w:lang w:eastAsia="en-GB"/>
              </w:rPr>
              <w:t>Knowledge and understanding of the key national, sub-regional and local organisations and their role in supporting economic development and specifically business growth</w:t>
            </w:r>
          </w:p>
          <w:p w14:paraId="4047E9A4" w14:textId="77777777" w:rsidR="00AE4A19" w:rsidRPr="00AE4A19" w:rsidRDefault="00AE4A19" w:rsidP="00AE4A1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eastAsia="en-GB"/>
              </w:rPr>
            </w:pPr>
            <w:r w:rsidRPr="00721E9F">
              <w:rPr>
                <w:rFonts w:ascii="Arial" w:hAnsi="Arial" w:cs="Arial"/>
                <w:sz w:val="22"/>
                <w:szCs w:val="22"/>
                <w:lang w:eastAsia="en-GB"/>
              </w:rPr>
              <w:t>Understanding of customer focused approach of working with businesses to foster engagement and encourage commitment to working towards economic development</w:t>
            </w:r>
          </w:p>
          <w:p w14:paraId="543ECB1F" w14:textId="77777777" w:rsidR="00AE4A19" w:rsidRDefault="00AE4A19" w:rsidP="009E14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Arial" w:hAnsi="Arial" w:cs="Arial"/>
                <w:lang w:eastAsia="en-GB"/>
              </w:rPr>
            </w:pPr>
          </w:p>
          <w:p w14:paraId="105C4E8D" w14:textId="77777777" w:rsidR="00AE4A19" w:rsidRPr="00531C40" w:rsidRDefault="00AE4A19" w:rsidP="00AE4A19">
            <w:pPr>
              <w:pBdr>
                <w:top w:val="none" w:sz="0" w:space="0" w:color="auto"/>
                <w:left w:val="none" w:sz="0" w:space="0" w:color="auto"/>
                <w:bottom w:val="none" w:sz="0" w:space="0" w:color="auto"/>
                <w:right w:val="none" w:sz="0" w:space="0" w:color="auto"/>
                <w:between w:val="none" w:sz="0" w:space="0" w:color="auto"/>
                <w:bar w:val="none" w:sz="0" w:color="auto"/>
              </w:pBdr>
              <w:tabs>
                <w:tab w:val="left" w:pos="8280"/>
              </w:tabs>
              <w:rPr>
                <w:rFonts w:ascii="Arial" w:hAnsi="Arial" w:cs="Arial"/>
                <w:b/>
              </w:rPr>
            </w:pPr>
            <w:r w:rsidRPr="00531C40">
              <w:rPr>
                <w:rFonts w:ascii="Arial" w:hAnsi="Arial" w:cs="Arial"/>
                <w:b/>
                <w:sz w:val="22"/>
                <w:szCs w:val="22"/>
              </w:rPr>
              <w:t>Personal Style</w:t>
            </w:r>
          </w:p>
          <w:p w14:paraId="403E3B68" w14:textId="77777777" w:rsidR="00AE4A19" w:rsidRDefault="00AE4A19" w:rsidP="00AE4A1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280"/>
              </w:tabs>
              <w:rPr>
                <w:rFonts w:ascii="Arial" w:hAnsi="Arial" w:cs="Arial"/>
              </w:rPr>
            </w:pPr>
            <w:r w:rsidRPr="00A90D3D">
              <w:rPr>
                <w:rFonts w:ascii="Arial" w:hAnsi="Arial" w:cs="Arial"/>
                <w:sz w:val="22"/>
                <w:szCs w:val="22"/>
              </w:rPr>
              <w:t>Team player, but also a self-starter</w:t>
            </w:r>
          </w:p>
          <w:p w14:paraId="2E79E9DC" w14:textId="77777777" w:rsidR="00AE4A19" w:rsidRPr="00256874" w:rsidRDefault="00AE4A19" w:rsidP="00AE4A1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280"/>
              </w:tabs>
              <w:rPr>
                <w:rFonts w:ascii="Arial" w:hAnsi="Arial" w:cs="Arial"/>
              </w:rPr>
            </w:pPr>
            <w:r w:rsidRPr="00256874">
              <w:rPr>
                <w:rFonts w:ascii="Arial" w:hAnsi="Arial" w:cs="Arial"/>
                <w:sz w:val="22"/>
                <w:szCs w:val="22"/>
              </w:rPr>
              <w:t>Proven critical thinking and problem solving skills</w:t>
            </w:r>
          </w:p>
          <w:p w14:paraId="38441955" w14:textId="77777777" w:rsidR="000B0AEB" w:rsidRPr="000B0AEB" w:rsidRDefault="00AE4A19" w:rsidP="000B0AE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eastAsia="en-GB"/>
              </w:rPr>
            </w:pPr>
            <w:r w:rsidRPr="00A90D3D">
              <w:rPr>
                <w:rFonts w:ascii="Arial" w:hAnsi="Arial" w:cs="Arial"/>
                <w:sz w:val="22"/>
                <w:szCs w:val="22"/>
              </w:rPr>
              <w:t>Ability to identify opportunities and to be innovative</w:t>
            </w:r>
          </w:p>
          <w:p w14:paraId="599A698C" w14:textId="278C977D" w:rsidR="00AE4A19" w:rsidRPr="000B0AEB" w:rsidRDefault="00AE4A19" w:rsidP="000B0AE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eastAsia="en-GB"/>
              </w:rPr>
            </w:pPr>
            <w:r w:rsidRPr="00A30D3C">
              <w:rPr>
                <w:rFonts w:ascii="Arial" w:hAnsi="Arial" w:cs="Arial"/>
                <w:sz w:val="22"/>
                <w:szCs w:val="22"/>
                <w:lang w:eastAsia="en-GB"/>
              </w:rPr>
              <w:t>Flexible, hardworking and entrepreneurial attitude.</w:t>
            </w:r>
          </w:p>
        </w:tc>
      </w:tr>
    </w:tbl>
    <w:p w14:paraId="150AC66C" w14:textId="77777777" w:rsidR="00A6609A" w:rsidRPr="00237C6B" w:rsidRDefault="00A6609A" w:rsidP="00A6609A">
      <w:pPr>
        <w:pStyle w:val="Body"/>
        <w:ind w:right="261"/>
        <w:jc w:val="both"/>
        <w:rPr>
          <w:rFonts w:eastAsia="Calibri"/>
          <w:b/>
          <w:bCs/>
          <w:i/>
          <w:iCs/>
        </w:rPr>
      </w:pPr>
    </w:p>
    <w:tbl>
      <w:tblPr>
        <w:tblW w:w="10349" w:type="dxa"/>
        <w:tblInd w:w="-2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49"/>
      </w:tblGrid>
      <w:tr w:rsidR="00D23D67" w:rsidRPr="00237C6B" w14:paraId="150AC66E" w14:textId="77777777" w:rsidTr="00CB03E3">
        <w:trPr>
          <w:trHeight w:val="180"/>
        </w:trPr>
        <w:tc>
          <w:tcPr>
            <w:tcW w:w="10349"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tcPr>
          <w:p w14:paraId="150AC66D" w14:textId="77777777" w:rsidR="00D23D67" w:rsidRPr="00237C6B" w:rsidRDefault="00D23D67" w:rsidP="00CB03E3">
            <w:pPr>
              <w:pStyle w:val="Body"/>
              <w:ind w:right="261"/>
              <w:jc w:val="both"/>
            </w:pPr>
            <w:r w:rsidRPr="00237C6B">
              <w:rPr>
                <w:rFonts w:eastAsia="Calibri"/>
                <w:b/>
                <w:bCs/>
                <w:color w:val="FFFFFF"/>
                <w:u w:color="FFFFFF"/>
              </w:rPr>
              <w:t>CONTEXT</w:t>
            </w:r>
          </w:p>
        </w:tc>
      </w:tr>
      <w:tr w:rsidR="00D23D67" w:rsidRPr="00FF0D19" w14:paraId="150AC670" w14:textId="77777777" w:rsidTr="00CB03E3">
        <w:trPr>
          <w:trHeight w:val="180"/>
        </w:trPr>
        <w:tc>
          <w:tcPr>
            <w:tcW w:w="10349" w:type="dxa"/>
            <w:tcBorders>
              <w:top w:val="nil"/>
              <w:left w:val="single" w:sz="6" w:space="0" w:color="000000"/>
              <w:bottom w:val="single" w:sz="4" w:space="0" w:color="auto"/>
              <w:right w:val="single" w:sz="6" w:space="0" w:color="000000"/>
            </w:tcBorders>
            <w:shd w:val="clear" w:color="auto" w:fill="auto"/>
            <w:tcMar>
              <w:top w:w="80" w:type="dxa"/>
              <w:left w:w="363" w:type="dxa"/>
              <w:bottom w:w="80" w:type="dxa"/>
              <w:right w:w="80" w:type="dxa"/>
            </w:tcMar>
          </w:tcPr>
          <w:p w14:paraId="33ABA152" w14:textId="026FD849" w:rsidR="00863607" w:rsidRDefault="00863607" w:rsidP="00863607">
            <w:pPr>
              <w:ind w:left="-221" w:right="261"/>
              <w:jc w:val="both"/>
              <w:rPr>
                <w:rFonts w:ascii="Arial" w:hAnsi="Arial" w:cs="Arial"/>
                <w:sz w:val="22"/>
                <w:szCs w:val="22"/>
                <w:lang w:val="en-GB"/>
              </w:rPr>
            </w:pPr>
            <w:r w:rsidRPr="00785D21">
              <w:rPr>
                <w:rFonts w:ascii="Arial" w:hAnsi="Arial" w:cs="Arial"/>
                <w:sz w:val="22"/>
                <w:szCs w:val="22"/>
                <w:lang w:val="en-GB"/>
              </w:rPr>
              <w:t xml:space="preserve">This role </w:t>
            </w:r>
            <w:r>
              <w:rPr>
                <w:rFonts w:ascii="Arial" w:hAnsi="Arial" w:cs="Arial"/>
                <w:sz w:val="22"/>
                <w:szCs w:val="22"/>
                <w:lang w:val="en-GB"/>
              </w:rPr>
              <w:t>supports the digital, creative and technology services delivered across Greater Manchester and in particular the ERDF co-financed components of these services</w:t>
            </w:r>
            <w:r w:rsidRPr="00785D21">
              <w:rPr>
                <w:rFonts w:ascii="Arial" w:hAnsi="Arial" w:cs="Arial"/>
                <w:sz w:val="22"/>
                <w:szCs w:val="22"/>
                <w:lang w:val="en-GB"/>
              </w:rPr>
              <w:t xml:space="preserve">. </w:t>
            </w:r>
            <w:r>
              <w:rPr>
                <w:rFonts w:ascii="Arial" w:hAnsi="Arial" w:cs="Arial"/>
                <w:sz w:val="22"/>
                <w:szCs w:val="22"/>
                <w:lang w:val="en-GB"/>
              </w:rPr>
              <w:t xml:space="preserve"> </w:t>
            </w:r>
            <w:r w:rsidRPr="00785D21">
              <w:rPr>
                <w:rFonts w:ascii="Arial" w:hAnsi="Arial" w:cs="Arial"/>
                <w:sz w:val="22"/>
                <w:szCs w:val="22"/>
                <w:lang w:val="en-GB"/>
              </w:rPr>
              <w:t xml:space="preserve">The role holder will be expected to </w:t>
            </w:r>
            <w:r>
              <w:rPr>
                <w:rFonts w:ascii="Arial" w:hAnsi="Arial" w:cs="Arial"/>
                <w:sz w:val="22"/>
                <w:szCs w:val="22"/>
                <w:lang w:val="en-GB"/>
              </w:rPr>
              <w:t>act as an</w:t>
            </w:r>
            <w:r w:rsidRPr="00785D21">
              <w:rPr>
                <w:rFonts w:ascii="Arial" w:hAnsi="Arial" w:cs="Arial"/>
                <w:sz w:val="22"/>
                <w:szCs w:val="22"/>
                <w:lang w:val="en-GB"/>
              </w:rPr>
              <w:t xml:space="preserve"> Advisor alongside colleagues and will also lead </w:t>
            </w:r>
            <w:r>
              <w:rPr>
                <w:rFonts w:ascii="Arial" w:hAnsi="Arial" w:cs="Arial"/>
                <w:sz w:val="22"/>
                <w:szCs w:val="22"/>
                <w:lang w:val="en-GB"/>
              </w:rPr>
              <w:t xml:space="preserve">on areas </w:t>
            </w:r>
            <w:r w:rsidR="00D624D9">
              <w:rPr>
                <w:rFonts w:ascii="Arial" w:hAnsi="Arial" w:cs="Arial"/>
                <w:sz w:val="22"/>
                <w:szCs w:val="22"/>
                <w:lang w:val="en-GB"/>
              </w:rPr>
              <w:t>specific</w:t>
            </w:r>
            <w:r>
              <w:rPr>
                <w:rFonts w:ascii="Arial" w:hAnsi="Arial" w:cs="Arial"/>
                <w:sz w:val="22"/>
                <w:szCs w:val="22"/>
                <w:lang w:val="en-GB"/>
              </w:rPr>
              <w:t xml:space="preserve"> to their portfolio of </w:t>
            </w:r>
            <w:r w:rsidR="00D624D9">
              <w:rPr>
                <w:rFonts w:ascii="Arial" w:hAnsi="Arial" w:cs="Arial"/>
                <w:sz w:val="22"/>
                <w:szCs w:val="22"/>
                <w:lang w:val="en-GB"/>
              </w:rPr>
              <w:t>clients</w:t>
            </w:r>
            <w:r>
              <w:rPr>
                <w:rFonts w:ascii="Arial" w:hAnsi="Arial" w:cs="Arial"/>
                <w:sz w:val="22"/>
                <w:szCs w:val="22"/>
                <w:lang w:val="en-GB"/>
              </w:rPr>
              <w:t>.</w:t>
            </w:r>
          </w:p>
          <w:p w14:paraId="5A588A26" w14:textId="77777777" w:rsidR="00863607" w:rsidRPr="00785D21" w:rsidRDefault="00863607" w:rsidP="00863607">
            <w:pPr>
              <w:ind w:left="-221" w:right="261"/>
              <w:jc w:val="both"/>
              <w:rPr>
                <w:rFonts w:ascii="Arial" w:hAnsi="Arial" w:cs="Arial"/>
                <w:sz w:val="22"/>
                <w:szCs w:val="22"/>
                <w:lang w:val="en-GB"/>
              </w:rPr>
            </w:pPr>
          </w:p>
          <w:p w14:paraId="6A4F1473" w14:textId="4373D671" w:rsidR="00863607" w:rsidRDefault="00863607" w:rsidP="00863607">
            <w:pPr>
              <w:pBdr>
                <w:top w:val="none" w:sz="0" w:space="0" w:color="auto"/>
                <w:left w:val="none" w:sz="0" w:space="0" w:color="auto"/>
                <w:bottom w:val="none" w:sz="0" w:space="0" w:color="auto"/>
                <w:right w:val="none" w:sz="0" w:space="0" w:color="auto"/>
                <w:between w:val="none" w:sz="0" w:space="0" w:color="auto"/>
                <w:bar w:val="none" w:sz="0" w:color="auto"/>
              </w:pBdr>
              <w:ind w:left="-265"/>
              <w:rPr>
                <w:rFonts w:ascii="Arial" w:hAnsi="Arial" w:cs="Arial"/>
                <w:sz w:val="22"/>
                <w:szCs w:val="22"/>
              </w:rPr>
            </w:pPr>
            <w:r w:rsidRPr="00785D21">
              <w:rPr>
                <w:rFonts w:ascii="Arial" w:hAnsi="Arial" w:cs="Arial"/>
                <w:sz w:val="22"/>
                <w:szCs w:val="22"/>
                <w:lang w:val="en-GB"/>
              </w:rPr>
              <w:t xml:space="preserve">The rationale for this role is to ensure that we retain a clear link between client engagement and contractual outputs.   </w:t>
            </w:r>
          </w:p>
          <w:p w14:paraId="150AC66F" w14:textId="76ED1E87" w:rsidR="00D23D67" w:rsidRPr="00863607" w:rsidRDefault="00D23D67" w:rsidP="0086360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bl>
    <w:p w14:paraId="73605018" w14:textId="131D3F00" w:rsidR="005C108D" w:rsidRDefault="005C108D"/>
    <w:sectPr w:rsidR="005C108D" w:rsidSect="00531C40">
      <w:headerReference w:type="default" r:id="rId11"/>
      <w:footerReference w:type="default" r:id="rId12"/>
      <w:pgSz w:w="11900" w:h="16840"/>
      <w:pgMar w:top="284" w:right="843" w:bottom="851" w:left="993" w:header="426"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AC674" w14:textId="77777777" w:rsidR="00EE4FF0" w:rsidRDefault="00EE4FF0">
      <w:r>
        <w:separator/>
      </w:r>
    </w:p>
  </w:endnote>
  <w:endnote w:type="continuationSeparator" w:id="0">
    <w:p w14:paraId="150AC675" w14:textId="77777777" w:rsidR="00EE4FF0" w:rsidRDefault="00EE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2A4D2" w14:textId="290FDB24" w:rsidR="0086399A" w:rsidRDefault="0086399A" w:rsidP="0086399A">
    <w:pPr>
      <w:pStyle w:val="Foote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86399A">
      <w:rPr>
        <w:bCs/>
        <w:noProof/>
        <w:sz w:val="16"/>
        <w:szCs w:val="16"/>
        <w:lang w:val="en-GB" w:eastAsia="en-GB"/>
      </w:rPr>
      <mc:AlternateContent>
        <mc:Choice Requires="wps">
          <w:drawing>
            <wp:anchor distT="0" distB="0" distL="114300" distR="114300" simplePos="0" relativeHeight="251659264" behindDoc="0" locked="0" layoutInCell="1" allowOverlap="1" wp14:anchorId="6056BC02" wp14:editId="2ED847A1">
              <wp:simplePos x="0" y="0"/>
              <wp:positionH relativeFrom="column">
                <wp:posOffset>4105347</wp:posOffset>
              </wp:positionH>
              <wp:positionV relativeFrom="paragraph">
                <wp:posOffset>48164</wp:posOffset>
              </wp:positionV>
              <wp:extent cx="2302678" cy="569344"/>
              <wp:effectExtent l="0" t="0" r="2159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678" cy="569344"/>
                      </a:xfrm>
                      <a:prstGeom prst="rect">
                        <a:avLst/>
                      </a:prstGeom>
                      <a:solidFill>
                        <a:srgbClr val="FFFFFF"/>
                      </a:solidFill>
                      <a:ln w="9525">
                        <a:solidFill>
                          <a:srgbClr val="000000"/>
                        </a:solidFill>
                        <a:miter lim="800000"/>
                        <a:headEnd/>
                        <a:tailEnd/>
                      </a:ln>
                    </wps:spPr>
                    <wps:txbx>
                      <w:txbxContent>
                        <w:p w14:paraId="7ECA31F1" w14:textId="663D74E1" w:rsidR="0086399A" w:rsidRDefault="0086399A" w:rsidP="0086399A">
                          <w:pPr>
                            <w:pStyle w:val="Foote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bCs/>
                              <w:sz w:val="16"/>
                              <w:szCs w:val="16"/>
                            </w:rPr>
                            <w:t xml:space="preserve">This post is part-funded by European Regional Development Funds within the 2014-2020 European Structural and Investment Funds Growth </w:t>
                          </w:r>
                          <w:proofErr w:type="spellStart"/>
                          <w:r>
                            <w:rPr>
                              <w:bCs/>
                              <w:sz w:val="16"/>
                              <w:szCs w:val="16"/>
                            </w:rPr>
                            <w:t>Programme</w:t>
                          </w:r>
                          <w:proofErr w:type="spellEnd"/>
                        </w:p>
                        <w:p w14:paraId="516C4358" w14:textId="08E5781C" w:rsidR="0086399A" w:rsidRDefault="008639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3.25pt;margin-top:3.8pt;width:181.3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M3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">
              <v:textbox>
                <w:txbxContent>
                  <w:p w14:paraId="7ECA31F1" w14:textId="663D74E1" w:rsidR="0086399A" w:rsidRDefault="0086399A" w:rsidP="0086399A">
                    <w:pPr>
                      <w:pStyle w:val="Foote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bCs/>
                        <w:sz w:val="16"/>
                        <w:szCs w:val="16"/>
                      </w:rPr>
                      <w:t xml:space="preserve">This post is part-funded by European Regional Development Funds within the 2014-2020 European Structural and Investment Funds Growth </w:t>
                    </w:r>
                    <w:proofErr w:type="spellStart"/>
                    <w:r>
                      <w:rPr>
                        <w:bCs/>
                        <w:sz w:val="16"/>
                        <w:szCs w:val="16"/>
                      </w:rPr>
                      <w:t>Programme</w:t>
                    </w:r>
                    <w:proofErr w:type="spellEnd"/>
                  </w:p>
                  <w:p w14:paraId="516C4358" w14:textId="08E5781C" w:rsidR="0086399A" w:rsidRDefault="0086399A"/>
                </w:txbxContent>
              </v:textbox>
            </v:shape>
          </w:pict>
        </mc:Fallback>
      </mc:AlternateContent>
    </w:r>
    <w:r w:rsidR="009E1473">
      <w:rPr>
        <w:noProof/>
        <w:lang w:val="en-GB" w:eastAsia="en-GB"/>
      </w:rPr>
      <w:drawing>
        <wp:inline distT="0" distB="0" distL="0" distR="0" wp14:anchorId="2DFAB336" wp14:editId="05B9DA30">
          <wp:extent cx="2400300" cy="5340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F logo.jpg"/>
                  <pic:cNvPicPr/>
                </pic:nvPicPr>
                <pic:blipFill>
                  <a:blip r:embed="rId1">
                    <a:extLst>
                      <a:ext uri="{28A0092B-C50C-407E-A947-70E740481C1C}">
                        <a14:useLocalDpi xmlns:a14="http://schemas.microsoft.com/office/drawing/2010/main" val="0"/>
                      </a:ext>
                    </a:extLst>
                  </a:blip>
                  <a:stretch>
                    <a:fillRect/>
                  </a:stretch>
                </pic:blipFill>
                <pic:spPr>
                  <a:xfrm>
                    <a:off x="0" y="0"/>
                    <a:ext cx="2400300" cy="534012"/>
                  </a:xfrm>
                  <a:prstGeom prst="rect">
                    <a:avLst/>
                  </a:prstGeom>
                </pic:spPr>
              </pic:pic>
            </a:graphicData>
          </a:graphic>
        </wp:inline>
      </w:drawing>
    </w:r>
    <w:r w:rsidRPr="0086399A">
      <w:rPr>
        <w:bCs/>
        <w:sz w:val="16"/>
        <w:szCs w:val="16"/>
      </w:rPr>
      <w:t xml:space="preserve"> </w:t>
    </w:r>
  </w:p>
  <w:p w14:paraId="150AC678" w14:textId="2A704BEB" w:rsidR="00EE4FF0" w:rsidRDefault="00EE4FF0" w:rsidP="009E147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AC672" w14:textId="77777777" w:rsidR="00EE4FF0" w:rsidRDefault="00EE4FF0">
      <w:r>
        <w:separator/>
      </w:r>
    </w:p>
  </w:footnote>
  <w:footnote w:type="continuationSeparator" w:id="0">
    <w:p w14:paraId="150AC673" w14:textId="77777777" w:rsidR="00EE4FF0" w:rsidRDefault="00EE4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AC676" w14:textId="77777777" w:rsidR="00EE4FF0" w:rsidRDefault="00EE4FF0" w:rsidP="00E942DE">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6CC4"/>
    <w:multiLevelType w:val="hybridMultilevel"/>
    <w:tmpl w:val="D6482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BC574F"/>
    <w:multiLevelType w:val="hybridMultilevel"/>
    <w:tmpl w:val="8F5AD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7F5A15"/>
    <w:multiLevelType w:val="hybridMultilevel"/>
    <w:tmpl w:val="3788D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B439E0"/>
    <w:multiLevelType w:val="hybridMultilevel"/>
    <w:tmpl w:val="5DE21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6C3A9E"/>
    <w:multiLevelType w:val="hybridMultilevel"/>
    <w:tmpl w:val="04B6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CE5815"/>
    <w:multiLevelType w:val="hybridMultilevel"/>
    <w:tmpl w:val="DF02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DE6558"/>
    <w:multiLevelType w:val="hybridMultilevel"/>
    <w:tmpl w:val="7248C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E866B9"/>
    <w:multiLevelType w:val="hybridMultilevel"/>
    <w:tmpl w:val="25F0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5E6EB0"/>
    <w:multiLevelType w:val="hybridMultilevel"/>
    <w:tmpl w:val="6CD6E6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E6C6896"/>
    <w:multiLevelType w:val="hybridMultilevel"/>
    <w:tmpl w:val="3D2C288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F941BFE"/>
    <w:multiLevelType w:val="hybridMultilevel"/>
    <w:tmpl w:val="213EAA1E"/>
    <w:lvl w:ilvl="0" w:tplc="C9287A8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195E4C"/>
    <w:multiLevelType w:val="hybridMultilevel"/>
    <w:tmpl w:val="AB12849C"/>
    <w:lvl w:ilvl="0" w:tplc="FFFFFFFF">
      <w:start w:val="1"/>
      <w:numFmt w:val="bullet"/>
      <w:lvlText w:val=""/>
      <w:legacy w:legacy="1" w:legacySpace="0" w:legacyIndent="283"/>
      <w:lvlJc w:val="left"/>
      <w:pPr>
        <w:ind w:left="283"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nsid w:val="59D0410B"/>
    <w:multiLevelType w:val="hybridMultilevel"/>
    <w:tmpl w:val="119034A6"/>
    <w:lvl w:ilvl="0" w:tplc="D87CC7D8">
      <w:start w:val="1"/>
      <w:numFmt w:val="bullet"/>
      <w:lvlText w:val=""/>
      <w:lvlJc w:val="left"/>
      <w:pPr>
        <w:tabs>
          <w:tab w:val="num" w:pos="360"/>
        </w:tabs>
        <w:ind w:left="36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BAF14D5"/>
    <w:multiLevelType w:val="hybridMultilevel"/>
    <w:tmpl w:val="8440F6CE"/>
    <w:lvl w:ilvl="0" w:tplc="FFFFFFFF">
      <w:start w:val="1"/>
      <w:numFmt w:val="bullet"/>
      <w:lvlText w:val=""/>
      <w:legacy w:legacy="1" w:legacySpace="360" w:legacyIndent="283"/>
      <w:lvlJc w:val="left"/>
      <w:pPr>
        <w:ind w:left="643" w:hanging="283"/>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3A1688"/>
    <w:multiLevelType w:val="hybridMultilevel"/>
    <w:tmpl w:val="4A58A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9235AD"/>
    <w:multiLevelType w:val="hybridMultilevel"/>
    <w:tmpl w:val="7DE8D04C"/>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6">
    <w:nsid w:val="73E9053F"/>
    <w:multiLevelType w:val="hybridMultilevel"/>
    <w:tmpl w:val="E3887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5"/>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3"/>
  </w:num>
  <w:num w:numId="6">
    <w:abstractNumId w:val="10"/>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1"/>
  </w:num>
  <w:num w:numId="11">
    <w:abstractNumId w:val="1"/>
  </w:num>
  <w:num w:numId="12">
    <w:abstractNumId w:val="7"/>
  </w:num>
  <w:num w:numId="13">
    <w:abstractNumId w:val="3"/>
  </w:num>
  <w:num w:numId="14">
    <w:abstractNumId w:val="2"/>
  </w:num>
  <w:num w:numId="15">
    <w:abstractNumId w:val="0"/>
  </w:num>
  <w:num w:numId="16">
    <w:abstractNumId w:val="16"/>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9A"/>
    <w:rsid w:val="0009312F"/>
    <w:rsid w:val="000B0AEB"/>
    <w:rsid w:val="000F6849"/>
    <w:rsid w:val="00106CAF"/>
    <w:rsid w:val="00141700"/>
    <w:rsid w:val="001931B1"/>
    <w:rsid w:val="001B3DA4"/>
    <w:rsid w:val="001B4526"/>
    <w:rsid w:val="00255766"/>
    <w:rsid w:val="00256874"/>
    <w:rsid w:val="00273C3C"/>
    <w:rsid w:val="00284131"/>
    <w:rsid w:val="002B11AD"/>
    <w:rsid w:val="002B7670"/>
    <w:rsid w:val="002C79F1"/>
    <w:rsid w:val="003A2C08"/>
    <w:rsid w:val="003C0E9B"/>
    <w:rsid w:val="003C674C"/>
    <w:rsid w:val="003F18A0"/>
    <w:rsid w:val="00427386"/>
    <w:rsid w:val="0043404B"/>
    <w:rsid w:val="004569F2"/>
    <w:rsid w:val="004674DB"/>
    <w:rsid w:val="004A1986"/>
    <w:rsid w:val="004A6108"/>
    <w:rsid w:val="004C0E5C"/>
    <w:rsid w:val="004E0ED8"/>
    <w:rsid w:val="005262F7"/>
    <w:rsid w:val="00531C40"/>
    <w:rsid w:val="0055343F"/>
    <w:rsid w:val="00555ACA"/>
    <w:rsid w:val="005C108D"/>
    <w:rsid w:val="00614648"/>
    <w:rsid w:val="0064222E"/>
    <w:rsid w:val="0067293D"/>
    <w:rsid w:val="0070058B"/>
    <w:rsid w:val="0071223E"/>
    <w:rsid w:val="00721E9F"/>
    <w:rsid w:val="00735B00"/>
    <w:rsid w:val="007615CB"/>
    <w:rsid w:val="00762158"/>
    <w:rsid w:val="00764D2D"/>
    <w:rsid w:val="00820364"/>
    <w:rsid w:val="00863607"/>
    <w:rsid w:val="0086399A"/>
    <w:rsid w:val="0088537D"/>
    <w:rsid w:val="00893A70"/>
    <w:rsid w:val="008D624D"/>
    <w:rsid w:val="008E247E"/>
    <w:rsid w:val="008E54D0"/>
    <w:rsid w:val="008F6015"/>
    <w:rsid w:val="00945CAF"/>
    <w:rsid w:val="009870C0"/>
    <w:rsid w:val="009910DB"/>
    <w:rsid w:val="00992BEE"/>
    <w:rsid w:val="009E125F"/>
    <w:rsid w:val="009E1473"/>
    <w:rsid w:val="009F03B5"/>
    <w:rsid w:val="00A30D3C"/>
    <w:rsid w:val="00A6609A"/>
    <w:rsid w:val="00A77E6A"/>
    <w:rsid w:val="00A90D3D"/>
    <w:rsid w:val="00AA3A24"/>
    <w:rsid w:val="00AD22D0"/>
    <w:rsid w:val="00AE4A19"/>
    <w:rsid w:val="00AF2990"/>
    <w:rsid w:val="00AF6982"/>
    <w:rsid w:val="00B04004"/>
    <w:rsid w:val="00B20CF3"/>
    <w:rsid w:val="00B90EB1"/>
    <w:rsid w:val="00C6340C"/>
    <w:rsid w:val="00CA192E"/>
    <w:rsid w:val="00CB03E3"/>
    <w:rsid w:val="00CB28CC"/>
    <w:rsid w:val="00CF36DC"/>
    <w:rsid w:val="00D23D67"/>
    <w:rsid w:val="00D51C47"/>
    <w:rsid w:val="00D624D9"/>
    <w:rsid w:val="00DB67EA"/>
    <w:rsid w:val="00DE1DFC"/>
    <w:rsid w:val="00E01BD7"/>
    <w:rsid w:val="00E061DC"/>
    <w:rsid w:val="00E4695E"/>
    <w:rsid w:val="00E751E0"/>
    <w:rsid w:val="00E930AC"/>
    <w:rsid w:val="00E942DE"/>
    <w:rsid w:val="00EE4FF0"/>
    <w:rsid w:val="00F11AD9"/>
    <w:rsid w:val="00F37AE6"/>
    <w:rsid w:val="00FB462B"/>
    <w:rsid w:val="00FB73DB"/>
    <w:rsid w:val="00FF0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0A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paragraph" w:styleId="Heading4">
    <w:name w:val="heading 4"/>
    <w:basedOn w:val="Normal"/>
    <w:next w:val="Normal"/>
    <w:link w:val="Heading4Char"/>
    <w:uiPriority w:val="9"/>
    <w:semiHidden/>
    <w:unhideWhenUsed/>
    <w:qFormat/>
    <w:rsid w:val="00A90D3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odyText">
    <w:name w:val="Body Text"/>
    <w:basedOn w:val="Normal"/>
    <w:link w:val="BodyTextChar"/>
    <w:rsid w:val="00A90D3D"/>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b/>
      <w:sz w:val="22"/>
      <w:szCs w:val="20"/>
      <w:bdr w:val="none" w:sz="0" w:space="0" w:color="auto"/>
      <w:lang w:val="en-GB"/>
    </w:rPr>
  </w:style>
  <w:style w:type="character" w:customStyle="1" w:styleId="BodyTextChar">
    <w:name w:val="Body Text Char"/>
    <w:basedOn w:val="DefaultParagraphFont"/>
    <w:link w:val="BodyText"/>
    <w:rsid w:val="00A90D3D"/>
    <w:rPr>
      <w:rFonts w:ascii="Arial" w:eastAsia="Times New Roman" w:hAnsi="Arial" w:cs="Times New Roman"/>
      <w:b/>
      <w:szCs w:val="20"/>
    </w:rPr>
  </w:style>
  <w:style w:type="character" w:customStyle="1" w:styleId="Heading4Char">
    <w:name w:val="Heading 4 Char"/>
    <w:basedOn w:val="DefaultParagraphFont"/>
    <w:link w:val="Heading4"/>
    <w:uiPriority w:val="9"/>
    <w:semiHidden/>
    <w:rsid w:val="00A90D3D"/>
    <w:rPr>
      <w:rFonts w:asciiTheme="majorHAnsi" w:eastAsiaTheme="majorEastAsia" w:hAnsiTheme="majorHAnsi" w:cstheme="majorBidi"/>
      <w:b/>
      <w:bCs/>
      <w:i/>
      <w:iCs/>
      <w:color w:val="4F81BD" w:themeColor="accent1"/>
      <w:sz w:val="24"/>
      <w:szCs w:val="24"/>
      <w:bdr w:val="nil"/>
      <w:lang w:val="en-US"/>
    </w:rPr>
  </w:style>
  <w:style w:type="paragraph" w:styleId="BalloonText">
    <w:name w:val="Balloon Text"/>
    <w:basedOn w:val="Normal"/>
    <w:link w:val="BalloonTextChar"/>
    <w:uiPriority w:val="99"/>
    <w:semiHidden/>
    <w:unhideWhenUsed/>
    <w:rsid w:val="005C108D"/>
    <w:rPr>
      <w:rFonts w:ascii="Tahoma" w:hAnsi="Tahoma" w:cs="Tahoma"/>
      <w:sz w:val="16"/>
      <w:szCs w:val="16"/>
    </w:rPr>
  </w:style>
  <w:style w:type="character" w:customStyle="1" w:styleId="BalloonTextChar">
    <w:name w:val="Balloon Text Char"/>
    <w:basedOn w:val="DefaultParagraphFont"/>
    <w:link w:val="BalloonText"/>
    <w:uiPriority w:val="99"/>
    <w:semiHidden/>
    <w:rsid w:val="005C108D"/>
    <w:rPr>
      <w:rFonts w:ascii="Tahoma" w:eastAsia="Arial Unicode MS" w:hAnsi="Tahoma" w:cs="Tahoma"/>
      <w:sz w:val="16"/>
      <w:szCs w:val="16"/>
      <w:bdr w:val="nil"/>
      <w:lang w:val="en-US"/>
    </w:rPr>
  </w:style>
  <w:style w:type="table" w:styleId="TableGrid">
    <w:name w:val="Table Grid"/>
    <w:basedOn w:val="TableNormal"/>
    <w:uiPriority w:val="59"/>
    <w:rsid w:val="00FB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paragraph" w:styleId="Heading4">
    <w:name w:val="heading 4"/>
    <w:basedOn w:val="Normal"/>
    <w:next w:val="Normal"/>
    <w:link w:val="Heading4Char"/>
    <w:uiPriority w:val="9"/>
    <w:semiHidden/>
    <w:unhideWhenUsed/>
    <w:qFormat/>
    <w:rsid w:val="00A90D3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odyText">
    <w:name w:val="Body Text"/>
    <w:basedOn w:val="Normal"/>
    <w:link w:val="BodyTextChar"/>
    <w:rsid w:val="00A90D3D"/>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b/>
      <w:sz w:val="22"/>
      <w:szCs w:val="20"/>
      <w:bdr w:val="none" w:sz="0" w:space="0" w:color="auto"/>
      <w:lang w:val="en-GB"/>
    </w:rPr>
  </w:style>
  <w:style w:type="character" w:customStyle="1" w:styleId="BodyTextChar">
    <w:name w:val="Body Text Char"/>
    <w:basedOn w:val="DefaultParagraphFont"/>
    <w:link w:val="BodyText"/>
    <w:rsid w:val="00A90D3D"/>
    <w:rPr>
      <w:rFonts w:ascii="Arial" w:eastAsia="Times New Roman" w:hAnsi="Arial" w:cs="Times New Roman"/>
      <w:b/>
      <w:szCs w:val="20"/>
    </w:rPr>
  </w:style>
  <w:style w:type="character" w:customStyle="1" w:styleId="Heading4Char">
    <w:name w:val="Heading 4 Char"/>
    <w:basedOn w:val="DefaultParagraphFont"/>
    <w:link w:val="Heading4"/>
    <w:uiPriority w:val="9"/>
    <w:semiHidden/>
    <w:rsid w:val="00A90D3D"/>
    <w:rPr>
      <w:rFonts w:asciiTheme="majorHAnsi" w:eastAsiaTheme="majorEastAsia" w:hAnsiTheme="majorHAnsi" w:cstheme="majorBidi"/>
      <w:b/>
      <w:bCs/>
      <w:i/>
      <w:iCs/>
      <w:color w:val="4F81BD" w:themeColor="accent1"/>
      <w:sz w:val="24"/>
      <w:szCs w:val="24"/>
      <w:bdr w:val="nil"/>
      <w:lang w:val="en-US"/>
    </w:rPr>
  </w:style>
  <w:style w:type="paragraph" w:styleId="BalloonText">
    <w:name w:val="Balloon Text"/>
    <w:basedOn w:val="Normal"/>
    <w:link w:val="BalloonTextChar"/>
    <w:uiPriority w:val="99"/>
    <w:semiHidden/>
    <w:unhideWhenUsed/>
    <w:rsid w:val="005C108D"/>
    <w:rPr>
      <w:rFonts w:ascii="Tahoma" w:hAnsi="Tahoma" w:cs="Tahoma"/>
      <w:sz w:val="16"/>
      <w:szCs w:val="16"/>
    </w:rPr>
  </w:style>
  <w:style w:type="character" w:customStyle="1" w:styleId="BalloonTextChar">
    <w:name w:val="Balloon Text Char"/>
    <w:basedOn w:val="DefaultParagraphFont"/>
    <w:link w:val="BalloonText"/>
    <w:uiPriority w:val="99"/>
    <w:semiHidden/>
    <w:rsid w:val="005C108D"/>
    <w:rPr>
      <w:rFonts w:ascii="Tahoma" w:eastAsia="Arial Unicode MS" w:hAnsi="Tahoma" w:cs="Tahoma"/>
      <w:sz w:val="16"/>
      <w:szCs w:val="16"/>
      <w:bdr w:val="nil"/>
      <w:lang w:val="en-US"/>
    </w:rPr>
  </w:style>
  <w:style w:type="table" w:styleId="TableGrid">
    <w:name w:val="Table Grid"/>
    <w:basedOn w:val="TableNormal"/>
    <w:uiPriority w:val="59"/>
    <w:rsid w:val="00FB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Owner xmlns="2d5f03b8-567e-422e-9659-d7f275e19b87">
      <UserInfo>
        <DisplayName>HR Advice</DisplayName>
        <AccountId>812</AccountId>
        <AccountType/>
      </UserInfo>
    </Owner>
    <Review_x0020_Date xmlns="2d5f03b8-567e-422e-9659-d7f275e19b87">2016-04-29T23:00:00+00:00</Review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0" ma:contentTypeDescription="Create a new document." ma:contentTypeScope="" ma:versionID="f0c52f87cbc0b20ad883eb9eeac0a861">
  <xsd:schema xmlns:xsd="http://www.w3.org/2001/XMLSchema" xmlns:p="http://schemas.microsoft.com/office/2006/metadata/properties" xmlns:ns2="2d5f03b8-567e-422e-9659-d7f275e19b87" targetNamespace="http://schemas.microsoft.com/office/2006/metadata/properties" ma:root="true" ma:fieldsID="030005c629800ac183f2be5c4bb7dcb0" ns2:_="">
    <xsd:import namespace="2d5f03b8-567e-422e-9659-d7f275e19b87"/>
    <xsd:element name="properties">
      <xsd:complexType>
        <xsd:sequence>
          <xsd:element name="documentManagement">
            <xsd:complexType>
              <xsd:all>
                <xsd:element ref="ns2:Owner"/>
                <xsd:element ref="ns2:Review_x0020_Date"/>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B99DAD-C784-4A27-B8A9-64D0527EC04D}">
  <ds:schemaRefs>
    <ds:schemaRef ds:uri="http://schemas.microsoft.com/office/2006/documentManagement/types"/>
    <ds:schemaRef ds:uri="2d5f03b8-567e-422e-9659-d7f275e19b87"/>
    <ds:schemaRef ds:uri="http://purl.org/dc/terms/"/>
    <ds:schemaRef ds:uri="http://schemas.microsoft.com/office/2006/metadata/properties"/>
    <ds:schemaRef ds:uri="http://purl.org/dc/dcmitype/"/>
    <ds:schemaRef ds:uri="http://www.w3.org/XML/1998/namespace"/>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A9CDDD87-766D-4537-899D-8D8DB4415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D5159F7-30B3-4DBA-A3DD-2D6ECF499F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50CDC5ED</Template>
  <TotalTime>1</TotalTime>
  <Pages>3</Pages>
  <Words>1068</Words>
  <Characters>6092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Cragg, Neil (Manchester Growth Company)</dc:creator>
  <cp:lastModifiedBy>Sloan, Lily (Manchester Growth Company)</cp:lastModifiedBy>
  <cp:revision>2</cp:revision>
  <dcterms:created xsi:type="dcterms:W3CDTF">2015-11-13T10:40:00Z</dcterms:created>
  <dcterms:modified xsi:type="dcterms:W3CDTF">2015-11-13T10:40:00Z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